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D6E" w:rsidRDefault="002272C2" w:rsidP="009F7B3E">
      <w:pPr>
        <w:spacing w:line="480" w:lineRule="auto"/>
        <w:rPr>
          <w:rFonts w:asciiTheme="minorEastAsia" w:hAnsiTheme="minorEastAsia" w:hint="eastAsia"/>
          <w:b/>
          <w:color w:val="000000" w:themeColor="text1"/>
          <w:sz w:val="24"/>
          <w:szCs w:val="24"/>
        </w:rPr>
      </w:pPr>
      <w:r>
        <w:rPr>
          <w:rFonts w:asciiTheme="minorEastAsia" w:hAnsiTheme="minorEastAsia" w:hint="eastAsia"/>
          <w:b/>
          <w:color w:val="000000" w:themeColor="text1"/>
          <w:sz w:val="24"/>
          <w:szCs w:val="24"/>
        </w:rPr>
        <w:t>附件1：</w:t>
      </w:r>
      <w:r w:rsidR="00470305">
        <w:rPr>
          <w:rFonts w:asciiTheme="minorEastAsia" w:hAnsiTheme="minorEastAsia" w:hint="eastAsia"/>
          <w:b/>
          <w:color w:val="000000" w:themeColor="text1"/>
          <w:sz w:val="24"/>
          <w:szCs w:val="24"/>
        </w:rPr>
        <w:t>NJTECH2018-FW01</w:t>
      </w:r>
      <w:r w:rsidR="001C1C8B">
        <w:rPr>
          <w:rFonts w:asciiTheme="minorEastAsia" w:hAnsiTheme="minorEastAsia" w:hint="eastAsia"/>
          <w:b/>
          <w:color w:val="000000" w:themeColor="text1"/>
          <w:sz w:val="24"/>
          <w:szCs w:val="24"/>
        </w:rPr>
        <w:t>2</w:t>
      </w:r>
      <w:r>
        <w:rPr>
          <w:rFonts w:asciiTheme="minorEastAsia" w:hAnsiTheme="minorEastAsia" w:hint="eastAsia"/>
          <w:b/>
          <w:color w:val="000000" w:themeColor="text1"/>
          <w:sz w:val="24"/>
          <w:szCs w:val="24"/>
        </w:rPr>
        <w:t>项目需求</w:t>
      </w:r>
    </w:p>
    <w:p w:rsidR="001C1C8B" w:rsidRPr="001C1C8B" w:rsidRDefault="001C1C8B" w:rsidP="001C1C8B">
      <w:pPr>
        <w:spacing w:line="360" w:lineRule="auto"/>
        <w:rPr>
          <w:rFonts w:asciiTheme="minorEastAsia" w:hAnsiTheme="minorEastAsia" w:hint="eastAsia"/>
          <w:b/>
          <w:szCs w:val="21"/>
        </w:rPr>
      </w:pPr>
      <w:r w:rsidRPr="001C1C8B">
        <w:rPr>
          <w:rFonts w:asciiTheme="minorEastAsia" w:hAnsiTheme="minorEastAsia" w:hint="eastAsia"/>
          <w:b/>
          <w:szCs w:val="21"/>
        </w:rPr>
        <w:t>一、项目背景</w:t>
      </w:r>
    </w:p>
    <w:p w:rsidR="001C1C8B" w:rsidRPr="001C1C8B" w:rsidRDefault="001C1C8B" w:rsidP="001C1C8B">
      <w:pPr>
        <w:spacing w:line="360" w:lineRule="auto"/>
        <w:ind w:firstLineChars="200" w:firstLine="420"/>
        <w:rPr>
          <w:rFonts w:asciiTheme="minorEastAsia" w:hAnsiTheme="minorEastAsia" w:hint="eastAsia"/>
          <w:szCs w:val="21"/>
        </w:rPr>
      </w:pPr>
      <w:bookmarkStart w:id="0" w:name="_Toc479757206"/>
      <w:bookmarkStart w:id="1" w:name="_Toc513029200"/>
      <w:bookmarkStart w:id="2" w:name="_Toc16938516"/>
      <w:bookmarkStart w:id="3" w:name="_Toc523127445"/>
      <w:bookmarkStart w:id="4" w:name="_Toc20823272"/>
      <w:r w:rsidRPr="001C1C8B">
        <w:rPr>
          <w:rFonts w:asciiTheme="minorEastAsia" w:hAnsiTheme="minorEastAsia" w:hint="eastAsia"/>
          <w:szCs w:val="21"/>
        </w:rPr>
        <w:t>南京工业大学校园网分为有线网和无线网，主要分为新模范马路校区和江浦校区，新模范马路校区主要包括：丁家桥教学办公区、虹桥教学办公区、家属区、学生宿舍区、科技园区；江浦校区主要包括：教学办公区、学生宿舍区、家属区。现基本完成了江浦校区学生宿舍校园网络改造，涵盖：北苑西区、北苑东区、东苑、桂苑</w:t>
      </w:r>
      <w:bookmarkStart w:id="5" w:name="_GoBack"/>
      <w:bookmarkEnd w:id="5"/>
      <w:r w:rsidRPr="001C1C8B">
        <w:rPr>
          <w:rFonts w:asciiTheme="minorEastAsia" w:hAnsiTheme="minorEastAsia" w:hint="eastAsia"/>
          <w:szCs w:val="21"/>
        </w:rPr>
        <w:t>、南苑、浦江、檀香苑、西苑、象山、亚青村、</w:t>
      </w:r>
      <w:proofErr w:type="gramStart"/>
      <w:r w:rsidRPr="001C1C8B">
        <w:rPr>
          <w:rFonts w:asciiTheme="minorEastAsia" w:hAnsiTheme="minorEastAsia" w:hint="eastAsia"/>
          <w:szCs w:val="21"/>
        </w:rPr>
        <w:t>怡</w:t>
      </w:r>
      <w:proofErr w:type="gramEnd"/>
      <w:r w:rsidRPr="001C1C8B">
        <w:rPr>
          <w:rFonts w:asciiTheme="minorEastAsia" w:hAnsiTheme="minorEastAsia" w:hint="eastAsia"/>
          <w:szCs w:val="21"/>
        </w:rPr>
        <w:t>景斋、孔雀园等共计约9</w:t>
      </w:r>
      <w:r w:rsidRPr="001C1C8B">
        <w:rPr>
          <w:rFonts w:asciiTheme="minorEastAsia" w:hAnsiTheme="minorEastAsia"/>
          <w:szCs w:val="21"/>
        </w:rPr>
        <w:t>300</w:t>
      </w:r>
      <w:r w:rsidRPr="001C1C8B">
        <w:rPr>
          <w:rFonts w:asciiTheme="minorEastAsia" w:hAnsiTheme="minorEastAsia" w:hint="eastAsia"/>
          <w:szCs w:val="21"/>
        </w:rPr>
        <w:t>个房间。</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为了能更好的做好家属区和学生宿舍用户网络服务工作，现对网络运维公司进行公开招标。</w:t>
      </w:r>
    </w:p>
    <w:bookmarkEnd w:id="0"/>
    <w:bookmarkEnd w:id="1"/>
    <w:bookmarkEnd w:id="2"/>
    <w:bookmarkEnd w:id="3"/>
    <w:bookmarkEnd w:id="4"/>
    <w:p w:rsidR="001C1C8B" w:rsidRPr="001C1C8B" w:rsidRDefault="001C1C8B" w:rsidP="001C1C8B">
      <w:pPr>
        <w:spacing w:line="360" w:lineRule="auto"/>
        <w:rPr>
          <w:rFonts w:asciiTheme="minorEastAsia" w:hAnsiTheme="minorEastAsia" w:hint="eastAsia"/>
          <w:b/>
          <w:szCs w:val="21"/>
        </w:rPr>
      </w:pPr>
      <w:r w:rsidRPr="001C1C8B">
        <w:rPr>
          <w:rFonts w:asciiTheme="minorEastAsia" w:hAnsiTheme="minorEastAsia" w:hint="eastAsia"/>
          <w:b/>
          <w:szCs w:val="21"/>
        </w:rPr>
        <w:t>二、技术参数</w:t>
      </w:r>
    </w:p>
    <w:p w:rsidR="001C1C8B" w:rsidRPr="001C1C8B" w:rsidRDefault="001C1C8B" w:rsidP="001C1C8B">
      <w:pPr>
        <w:spacing w:line="360" w:lineRule="auto"/>
        <w:rPr>
          <w:rFonts w:asciiTheme="minorEastAsia" w:hAnsiTheme="minorEastAsia" w:hint="eastAsia"/>
          <w:szCs w:val="21"/>
        </w:rPr>
      </w:pPr>
      <w:r w:rsidRPr="001C1C8B">
        <w:rPr>
          <w:rFonts w:asciiTheme="minorEastAsia" w:hAnsiTheme="minorEastAsia" w:hint="eastAsia"/>
          <w:szCs w:val="21"/>
        </w:rPr>
        <w:t>2.1维护服务范围及内容</w:t>
      </w:r>
    </w:p>
    <w:p w:rsidR="001C1C8B" w:rsidRPr="001C1C8B" w:rsidRDefault="001C1C8B" w:rsidP="001C1C8B">
      <w:pPr>
        <w:spacing w:line="360" w:lineRule="auto"/>
        <w:ind w:firstLineChars="100" w:firstLine="210"/>
        <w:rPr>
          <w:rFonts w:asciiTheme="minorEastAsia" w:hAnsiTheme="minorEastAsia" w:hint="eastAsia"/>
          <w:szCs w:val="21"/>
        </w:rPr>
      </w:pPr>
      <w:r w:rsidRPr="001C1C8B">
        <w:rPr>
          <w:rFonts w:asciiTheme="minorEastAsia" w:hAnsiTheme="minorEastAsia" w:hint="eastAsia"/>
          <w:szCs w:val="21"/>
        </w:rPr>
        <w:t>2.1.1维护服务范围</w:t>
      </w:r>
    </w:p>
    <w:p w:rsidR="001C1C8B" w:rsidRPr="001C1C8B" w:rsidRDefault="001C1C8B" w:rsidP="001C1C8B">
      <w:pPr>
        <w:spacing w:line="360" w:lineRule="auto"/>
        <w:ind w:firstLineChars="200" w:firstLine="420"/>
        <w:rPr>
          <w:rFonts w:asciiTheme="minorEastAsia" w:hAnsiTheme="minorEastAsia"/>
          <w:szCs w:val="21"/>
        </w:rPr>
      </w:pPr>
      <w:r w:rsidRPr="001C1C8B">
        <w:rPr>
          <w:rFonts w:asciiTheme="minorEastAsia" w:hAnsiTheme="minorEastAsia" w:hint="eastAsia"/>
          <w:szCs w:val="21"/>
        </w:rPr>
        <w:t>服务范围：学生宿舍区、家属区等；具体包括：</w:t>
      </w:r>
    </w:p>
    <w:p w:rsidR="001C1C8B" w:rsidRPr="001C1C8B" w:rsidRDefault="001C1C8B" w:rsidP="001C1C8B">
      <w:pPr>
        <w:spacing w:line="360" w:lineRule="auto"/>
        <w:ind w:firstLineChars="200" w:firstLine="420"/>
        <w:rPr>
          <w:rFonts w:asciiTheme="minorEastAsia" w:hAnsiTheme="minorEastAsia"/>
          <w:szCs w:val="21"/>
        </w:rPr>
      </w:pPr>
      <w:r w:rsidRPr="001C1C8B">
        <w:rPr>
          <w:rFonts w:asciiTheme="minorEastAsia" w:hAnsiTheme="minorEastAsia" w:hint="eastAsia"/>
          <w:szCs w:val="21"/>
        </w:rPr>
        <w:t>无线设备维护；</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用户网络报修；</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弱电机房巡检</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弱电设备维护；</w:t>
      </w:r>
    </w:p>
    <w:p w:rsidR="001C1C8B" w:rsidRPr="001C1C8B" w:rsidRDefault="001C1C8B" w:rsidP="001C1C8B">
      <w:pPr>
        <w:spacing w:line="360" w:lineRule="auto"/>
        <w:ind w:firstLineChars="200" w:firstLine="420"/>
        <w:rPr>
          <w:rFonts w:asciiTheme="minorEastAsia" w:hAnsiTheme="minorEastAsia"/>
          <w:szCs w:val="21"/>
        </w:rPr>
      </w:pPr>
      <w:r w:rsidRPr="001C1C8B">
        <w:rPr>
          <w:rFonts w:asciiTheme="minorEastAsia" w:hAnsiTheme="minorEastAsia" w:hint="eastAsia"/>
          <w:szCs w:val="21"/>
        </w:rPr>
        <w:t>网络线路的维护；</w:t>
      </w:r>
    </w:p>
    <w:p w:rsidR="001C1C8B" w:rsidRPr="001C1C8B" w:rsidRDefault="001C1C8B" w:rsidP="001C1C8B">
      <w:pPr>
        <w:spacing w:line="360" w:lineRule="auto"/>
        <w:ind w:firstLineChars="100" w:firstLine="210"/>
        <w:rPr>
          <w:rFonts w:asciiTheme="minorEastAsia" w:hAnsiTheme="minorEastAsia" w:hint="eastAsia"/>
          <w:szCs w:val="21"/>
        </w:rPr>
      </w:pPr>
      <w:r w:rsidRPr="001C1C8B">
        <w:rPr>
          <w:rFonts w:asciiTheme="minorEastAsia" w:hAnsiTheme="minorEastAsia" w:hint="eastAsia"/>
          <w:szCs w:val="21"/>
        </w:rPr>
        <w:t>2.1.2主要服务内容</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针对本次项目内容，投</w:t>
      </w:r>
      <w:r w:rsidRPr="001C1C8B">
        <w:rPr>
          <w:rFonts w:asciiTheme="minorEastAsia" w:hAnsiTheme="minorEastAsia"/>
          <w:szCs w:val="21"/>
        </w:rPr>
        <w:t>标</w:t>
      </w:r>
      <w:r w:rsidRPr="001C1C8B">
        <w:rPr>
          <w:rFonts w:asciiTheme="minorEastAsia" w:hAnsiTheme="minorEastAsia" w:hint="eastAsia"/>
          <w:szCs w:val="21"/>
        </w:rPr>
        <w:t>供应商需要从以下方面考虑和设计，明确相应的管理流程体系，建立一整套运</w:t>
      </w:r>
      <w:proofErr w:type="gramStart"/>
      <w:r w:rsidRPr="001C1C8B">
        <w:rPr>
          <w:rFonts w:asciiTheme="minorEastAsia" w:hAnsiTheme="minorEastAsia" w:hint="eastAsia"/>
          <w:szCs w:val="21"/>
        </w:rPr>
        <w:t>维管理</w:t>
      </w:r>
      <w:proofErr w:type="gramEnd"/>
      <w:r w:rsidRPr="001C1C8B">
        <w:rPr>
          <w:rFonts w:asciiTheme="minorEastAsia" w:hAnsiTheme="minorEastAsia" w:hint="eastAsia"/>
          <w:szCs w:val="21"/>
        </w:rPr>
        <w:t>体系及相应文档。</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2.1.2.1 设备维护</w:t>
      </w:r>
      <w:r w:rsidRPr="001C1C8B">
        <w:rPr>
          <w:rFonts w:asciiTheme="minorEastAsia" w:hAnsiTheme="minorEastAsia" w:hint="eastAsia"/>
          <w:szCs w:val="21"/>
        </w:rPr>
        <w:tab/>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硬件设备日常维护（办公区无线AP正常率≥95%，学生宿舍区无线AP正常率≥99.5%，家属区交换机正常率≥99%）；故障诊断及排除等。</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2.1.2.2 网络维护</w:t>
      </w:r>
      <w:r w:rsidRPr="001C1C8B">
        <w:rPr>
          <w:rFonts w:asciiTheme="minorEastAsia" w:hAnsiTheme="minorEastAsia" w:hint="eastAsia"/>
          <w:szCs w:val="21"/>
        </w:rPr>
        <w:tab/>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 xml:space="preserve">（1）新增用户硬件接入； </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（2）网络实时拓扑维护；</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（3）故障诊断及排除</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工作时间：</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lastRenderedPageBreak/>
        <w:t>学生</w:t>
      </w:r>
      <w:proofErr w:type="gramStart"/>
      <w:r w:rsidRPr="001C1C8B">
        <w:rPr>
          <w:rFonts w:asciiTheme="minorEastAsia" w:hAnsiTheme="minorEastAsia" w:hint="eastAsia"/>
          <w:szCs w:val="21"/>
        </w:rPr>
        <w:t>宿舍区报障</w:t>
      </w:r>
      <w:proofErr w:type="gramEnd"/>
      <w:r w:rsidRPr="001C1C8B">
        <w:rPr>
          <w:rFonts w:asciiTheme="minorEastAsia" w:hAnsiTheme="minorEastAsia" w:hint="eastAsia"/>
          <w:szCs w:val="21"/>
        </w:rPr>
        <w:t>：用户报修2小时内响应，6小时内处理完成。</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重大故障（楼宇以上范围用户断</w:t>
      </w:r>
      <w:proofErr w:type="gramStart"/>
      <w:r w:rsidRPr="001C1C8B">
        <w:rPr>
          <w:rFonts w:asciiTheme="minorEastAsia" w:hAnsiTheme="minorEastAsia" w:hint="eastAsia"/>
          <w:szCs w:val="21"/>
        </w:rPr>
        <w:t>网影响</w:t>
      </w:r>
      <w:proofErr w:type="gramEnd"/>
      <w:r w:rsidRPr="001C1C8B">
        <w:rPr>
          <w:rFonts w:asciiTheme="minorEastAsia" w:hAnsiTheme="minorEastAsia" w:hint="eastAsia"/>
          <w:szCs w:val="21"/>
        </w:rPr>
        <w:t>用户数量在100人以上）10分钟内响应、30分钟内处理、2小时内完成。</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非工作时间：</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提供7*24应急响应服务，重大故障1小时间内响应、2小时内至现场、4小时内处理完成。</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确保用户能够正常上网，所有维修工单全部由用户签字确认，并填写满意度调查，年终根据用户满意度结算服务费。通过规范化的服务流程，解决报</w:t>
      </w:r>
      <w:proofErr w:type="gramStart"/>
      <w:r w:rsidRPr="001C1C8B">
        <w:rPr>
          <w:rFonts w:asciiTheme="minorEastAsia" w:hAnsiTheme="minorEastAsia" w:hint="eastAsia"/>
          <w:szCs w:val="21"/>
        </w:rPr>
        <w:t>障工作</w:t>
      </w:r>
      <w:proofErr w:type="gramEnd"/>
      <w:r w:rsidRPr="001C1C8B">
        <w:rPr>
          <w:rFonts w:asciiTheme="minorEastAsia" w:hAnsiTheme="minorEastAsia" w:hint="eastAsia"/>
          <w:szCs w:val="21"/>
        </w:rPr>
        <w:t xml:space="preserve">的随意化。 </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 xml:space="preserve">（4）系统负荷率监控； </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 xml:space="preserve">（5）流量监控； </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（6）故障与报警监控等。</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2.1.2.3 监督回访机制</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中标方需根据网络报</w:t>
      </w:r>
      <w:proofErr w:type="gramStart"/>
      <w:r w:rsidRPr="001C1C8B">
        <w:rPr>
          <w:rFonts w:asciiTheme="minorEastAsia" w:hAnsiTheme="minorEastAsia" w:hint="eastAsia"/>
          <w:szCs w:val="21"/>
        </w:rPr>
        <w:t>障系统</w:t>
      </w:r>
      <w:proofErr w:type="gramEnd"/>
      <w:r w:rsidRPr="001C1C8B">
        <w:rPr>
          <w:rFonts w:asciiTheme="minorEastAsia" w:hAnsiTheme="minorEastAsia" w:hint="eastAsia"/>
          <w:szCs w:val="21"/>
        </w:rPr>
        <w:t>中的记录来进行监督、回访、了解服务满意度。同时，中标方运营经理每天对平台进行定时的查看，要求每名运</w:t>
      </w:r>
      <w:proofErr w:type="gramStart"/>
      <w:r w:rsidRPr="001C1C8B">
        <w:rPr>
          <w:rFonts w:asciiTheme="minorEastAsia" w:hAnsiTheme="minorEastAsia" w:hint="eastAsia"/>
          <w:szCs w:val="21"/>
        </w:rPr>
        <w:t>维人员</w:t>
      </w:r>
      <w:proofErr w:type="gramEnd"/>
      <w:r w:rsidRPr="001C1C8B">
        <w:rPr>
          <w:rFonts w:asciiTheme="minorEastAsia" w:hAnsiTheme="minorEastAsia" w:hint="eastAsia"/>
          <w:szCs w:val="21"/>
        </w:rPr>
        <w:t>做到当日事情当日毕。同时，校方管理人员也可根据此监控平台及</w:t>
      </w:r>
      <w:proofErr w:type="gramStart"/>
      <w:r w:rsidRPr="001C1C8B">
        <w:rPr>
          <w:rFonts w:asciiTheme="minorEastAsia" w:hAnsiTheme="minorEastAsia" w:hint="eastAsia"/>
          <w:szCs w:val="21"/>
        </w:rPr>
        <w:t>报障单来</w:t>
      </w:r>
      <w:proofErr w:type="gramEnd"/>
      <w:r w:rsidRPr="001C1C8B">
        <w:rPr>
          <w:rFonts w:asciiTheme="minorEastAsia" w:hAnsiTheme="minorEastAsia" w:hint="eastAsia"/>
          <w:szCs w:val="21"/>
        </w:rPr>
        <w:t>进行监督、回访、了解服务的满意度。</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2.1.2.4 定期巡检</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（1）环境与设备状态巡检；</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（2）设备性能巡检；</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 xml:space="preserve">（3）系统安全风险巡检等。 </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2.1.2.5 机房保洁</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中标方需做好学校主机房及全校各个弱电间的卫生清洁工作。</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2.1.2.6 应急服务</w:t>
      </w:r>
    </w:p>
    <w:p w:rsidR="001C1C8B" w:rsidRPr="001C1C8B" w:rsidRDefault="001C1C8B" w:rsidP="001C1C8B">
      <w:pPr>
        <w:spacing w:line="360" w:lineRule="auto"/>
        <w:ind w:firstLineChars="200" w:firstLine="420"/>
        <w:rPr>
          <w:rFonts w:asciiTheme="minorEastAsia" w:hAnsiTheme="minorEastAsia"/>
          <w:szCs w:val="21"/>
        </w:rPr>
      </w:pPr>
      <w:r w:rsidRPr="001C1C8B">
        <w:rPr>
          <w:rFonts w:asciiTheme="minorEastAsia" w:hAnsiTheme="minorEastAsia" w:hint="eastAsia"/>
          <w:szCs w:val="21"/>
        </w:rPr>
        <w:t>中标方需提供应急服务，特别在一些特殊情况（两会、故障高发、病毒爆发、突发事件等）下，将根据学校实际情况增派人员投入，成立以高级工程师为首的应急小组，保证突发事件的圆满解决。无论节假日或深夜，在突发事件发生后，需提供7*24小时随时响应服务，出现问题，立即出发至现场，直至解决问题。</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2.1.2.7 汇总报告</w:t>
      </w:r>
      <w:r w:rsidRPr="001C1C8B">
        <w:rPr>
          <w:rFonts w:asciiTheme="minorEastAsia" w:hAnsiTheme="minorEastAsia" w:hint="eastAsia"/>
          <w:szCs w:val="21"/>
        </w:rPr>
        <w:tab/>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 xml:space="preserve">（1）日常运行报告； </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 xml:space="preserve">（2）定期巡检报告； </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 xml:space="preserve">（3）风险评估报告； </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lastRenderedPageBreak/>
        <w:t xml:space="preserve">（4）设备检测报告； </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（5）报</w:t>
      </w:r>
      <w:proofErr w:type="gramStart"/>
      <w:r w:rsidRPr="001C1C8B">
        <w:rPr>
          <w:rFonts w:asciiTheme="minorEastAsia" w:hAnsiTheme="minorEastAsia" w:hint="eastAsia"/>
          <w:szCs w:val="21"/>
        </w:rPr>
        <w:t>障处理</w:t>
      </w:r>
      <w:proofErr w:type="gramEnd"/>
      <w:r w:rsidRPr="001C1C8B">
        <w:rPr>
          <w:rFonts w:asciiTheme="minorEastAsia" w:hAnsiTheme="minorEastAsia" w:hint="eastAsia"/>
          <w:szCs w:val="21"/>
        </w:rPr>
        <w:t xml:space="preserve">报告； </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 xml:space="preserve">（6）系统变更报告； </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 xml:space="preserve">（7）业务开通报告； </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 xml:space="preserve">（8）运维数据备份； </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（9）提供应急方案等。</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 xml:space="preserve">2.1.2.8 校方交办的其他事项。 </w:t>
      </w:r>
      <w:bookmarkStart w:id="6" w:name="_Toc1987"/>
    </w:p>
    <w:p w:rsidR="001C1C8B" w:rsidRPr="001C1C8B" w:rsidRDefault="001C1C8B" w:rsidP="001C1C8B">
      <w:pPr>
        <w:spacing w:line="360" w:lineRule="auto"/>
        <w:rPr>
          <w:rFonts w:asciiTheme="minorEastAsia" w:hAnsiTheme="minorEastAsia" w:hint="eastAsia"/>
          <w:szCs w:val="21"/>
        </w:rPr>
      </w:pPr>
      <w:r w:rsidRPr="001C1C8B">
        <w:rPr>
          <w:rFonts w:asciiTheme="minorEastAsia" w:hAnsiTheme="minorEastAsia" w:hint="eastAsia"/>
          <w:szCs w:val="21"/>
        </w:rPr>
        <w:t>2.2网络运维服务质量要求</w:t>
      </w:r>
      <w:bookmarkEnd w:id="6"/>
    </w:p>
    <w:p w:rsidR="001C1C8B" w:rsidRPr="001C1C8B" w:rsidRDefault="001C1C8B" w:rsidP="001C1C8B">
      <w:pPr>
        <w:spacing w:line="360" w:lineRule="auto"/>
        <w:ind w:firstLineChars="100" w:firstLine="210"/>
        <w:rPr>
          <w:rFonts w:asciiTheme="minorEastAsia" w:hAnsiTheme="minorEastAsia" w:hint="eastAsia"/>
          <w:szCs w:val="21"/>
        </w:rPr>
      </w:pPr>
      <w:r w:rsidRPr="001C1C8B">
        <w:rPr>
          <w:rFonts w:asciiTheme="minorEastAsia" w:hAnsiTheme="minorEastAsia" w:hint="eastAsia"/>
          <w:szCs w:val="21"/>
        </w:rPr>
        <w:t>2.2.1 网络运行指标要求</w:t>
      </w:r>
    </w:p>
    <w:p w:rsidR="001C1C8B" w:rsidRPr="001C1C8B" w:rsidRDefault="001C1C8B" w:rsidP="001C1C8B">
      <w:pPr>
        <w:spacing w:line="360" w:lineRule="auto"/>
        <w:ind w:firstLineChars="200" w:firstLine="420"/>
        <w:rPr>
          <w:rFonts w:asciiTheme="minorEastAsia" w:hAnsiTheme="minorEastAsia" w:hint="eastAsia"/>
          <w:szCs w:val="21"/>
        </w:rPr>
      </w:pPr>
      <w:bookmarkStart w:id="7" w:name="_Toc1278"/>
      <w:r w:rsidRPr="001C1C8B">
        <w:rPr>
          <w:rFonts w:asciiTheme="minorEastAsia" w:hAnsiTheme="minorEastAsia" w:hint="eastAsia"/>
          <w:szCs w:val="21"/>
        </w:rPr>
        <w:t>要编制详细的各类应急响应工作预案，并在紧急事件发生时严格按照预案组织实施。分析事件的类型及产生的原因，进行应急修复，排除潜在的隐患，恢复系统正常操作，跟踪和锁定入侵者，获取并保存相关证据。提交详细的应急响应工作报告，并提出整改方案和建议。按照系统重要等级划分故障设备的恢复时限：</w:t>
      </w:r>
    </w:p>
    <w:p w:rsidR="001C1C8B" w:rsidRPr="001C1C8B" w:rsidRDefault="001C1C8B" w:rsidP="001C1C8B">
      <w:pPr>
        <w:spacing w:line="360" w:lineRule="auto"/>
        <w:rPr>
          <w:rFonts w:asciiTheme="minorEastAsia" w:hAnsiTheme="minorEastAsia" w:hint="eastAsia"/>
          <w:szCs w:val="21"/>
        </w:rPr>
      </w:pPr>
      <w:r w:rsidRPr="001C1C8B">
        <w:rPr>
          <w:rFonts w:asciiTheme="minorEastAsia" w:hAnsiTheme="minorEastAsia" w:hint="eastAsia"/>
          <w:szCs w:val="21"/>
        </w:rPr>
        <w:t>1级：保障时限：7工作日*8小时，恢复时限：故障记录起24小时内；</w:t>
      </w:r>
    </w:p>
    <w:p w:rsidR="001C1C8B" w:rsidRPr="001C1C8B" w:rsidRDefault="001C1C8B" w:rsidP="001C1C8B">
      <w:pPr>
        <w:spacing w:line="360" w:lineRule="auto"/>
        <w:rPr>
          <w:rFonts w:asciiTheme="minorEastAsia" w:hAnsiTheme="minorEastAsia" w:hint="eastAsia"/>
          <w:szCs w:val="21"/>
        </w:rPr>
      </w:pPr>
      <w:r w:rsidRPr="001C1C8B">
        <w:rPr>
          <w:rFonts w:asciiTheme="minorEastAsia" w:hAnsiTheme="minorEastAsia" w:hint="eastAsia"/>
          <w:szCs w:val="21"/>
        </w:rPr>
        <w:t>2级：保障时限：7日*24小时 恢复时限：故障记录起3小时内；</w:t>
      </w:r>
    </w:p>
    <w:p w:rsidR="001C1C8B" w:rsidRPr="001C1C8B" w:rsidRDefault="001C1C8B" w:rsidP="001C1C8B">
      <w:pPr>
        <w:spacing w:line="360" w:lineRule="auto"/>
        <w:rPr>
          <w:rFonts w:asciiTheme="minorEastAsia" w:hAnsiTheme="minorEastAsia"/>
          <w:szCs w:val="21"/>
        </w:rPr>
      </w:pPr>
      <w:r w:rsidRPr="001C1C8B">
        <w:rPr>
          <w:rFonts w:asciiTheme="minorEastAsia" w:hAnsiTheme="minorEastAsia" w:hint="eastAsia"/>
          <w:szCs w:val="21"/>
        </w:rPr>
        <w:t>3级：保障时限：7日*24小时 恢复时限：故障记录起1小时内。</w:t>
      </w:r>
    </w:p>
    <w:p w:rsidR="001C1C8B" w:rsidRPr="001C1C8B" w:rsidRDefault="001C1C8B" w:rsidP="001C1C8B">
      <w:pPr>
        <w:spacing w:line="360" w:lineRule="auto"/>
        <w:ind w:firstLineChars="100" w:firstLine="210"/>
        <w:rPr>
          <w:rFonts w:asciiTheme="minorEastAsia" w:hAnsiTheme="minorEastAsia" w:hint="eastAsia"/>
          <w:szCs w:val="21"/>
        </w:rPr>
      </w:pPr>
      <w:r w:rsidRPr="001C1C8B">
        <w:rPr>
          <w:rFonts w:asciiTheme="minorEastAsia" w:hAnsiTheme="minorEastAsia" w:hint="eastAsia"/>
          <w:szCs w:val="21"/>
        </w:rPr>
        <w:t>2.2.2 维保服务人员工作职责及要求</w:t>
      </w:r>
      <w:bookmarkStart w:id="8" w:name="_Hlk484645182"/>
      <w:bookmarkEnd w:id="7"/>
      <w:r w:rsidRPr="001C1C8B">
        <w:rPr>
          <w:rFonts w:asciiTheme="minorEastAsia" w:hAnsiTheme="minorEastAsia" w:hint="eastAsia"/>
          <w:szCs w:val="21"/>
        </w:rPr>
        <w:t xml:space="preserve"> </w:t>
      </w:r>
    </w:p>
    <w:bookmarkEnd w:id="8"/>
    <w:p w:rsidR="001C1C8B" w:rsidRPr="001C1C8B" w:rsidRDefault="001C1C8B" w:rsidP="001C1C8B">
      <w:pPr>
        <w:spacing w:line="360" w:lineRule="auto"/>
        <w:ind w:firstLineChars="200" w:firstLine="420"/>
        <w:rPr>
          <w:rFonts w:asciiTheme="minorEastAsia" w:hAnsiTheme="minorEastAsia"/>
          <w:szCs w:val="21"/>
        </w:rPr>
      </w:pPr>
      <w:r w:rsidRPr="001C1C8B">
        <w:rPr>
          <w:rFonts w:asciiTheme="minorEastAsia" w:hAnsiTheme="minorEastAsia" w:hint="eastAsia"/>
          <w:szCs w:val="21"/>
        </w:rPr>
        <w:t>1、在服务期内，校方将定期对驻场工程师进行考核，</w:t>
      </w:r>
      <w:proofErr w:type="gramStart"/>
      <w:r w:rsidRPr="001C1C8B">
        <w:rPr>
          <w:rFonts w:asciiTheme="minorEastAsia" w:hAnsiTheme="minorEastAsia" w:hint="eastAsia"/>
          <w:szCs w:val="21"/>
        </w:rPr>
        <w:t>若考核</w:t>
      </w:r>
      <w:proofErr w:type="gramEnd"/>
      <w:r w:rsidRPr="001C1C8B">
        <w:rPr>
          <w:rFonts w:asciiTheme="minorEastAsia" w:hAnsiTheme="minorEastAsia" w:hint="eastAsia"/>
          <w:szCs w:val="21"/>
        </w:rPr>
        <w:t>不合格，校方有权要求中标方更换驻场工程师，中标方应确保驻场技术服务支持人员的相对稳定。由于公司原因，确实需要调整驻场技术服务人员时，需要得到学校的认可，否则学校不予支持。因学校区域较大，服务点分散，为了提高服务质量，中标方可考虑给驻场工程师配备符合校方规定的安全、便捷的交通工具。</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2、驻场工程师需承担报</w:t>
      </w:r>
      <w:proofErr w:type="gramStart"/>
      <w:r w:rsidRPr="001C1C8B">
        <w:rPr>
          <w:rFonts w:asciiTheme="minorEastAsia" w:hAnsiTheme="minorEastAsia" w:hint="eastAsia"/>
          <w:szCs w:val="21"/>
        </w:rPr>
        <w:t>障电话</w:t>
      </w:r>
      <w:proofErr w:type="gramEnd"/>
      <w:r w:rsidRPr="001C1C8B">
        <w:rPr>
          <w:rFonts w:asciiTheme="minorEastAsia" w:hAnsiTheme="minorEastAsia" w:hint="eastAsia"/>
          <w:szCs w:val="21"/>
        </w:rPr>
        <w:t>接听及故障修复工作。</w:t>
      </w:r>
    </w:p>
    <w:p w:rsidR="001C1C8B" w:rsidRPr="001C1C8B" w:rsidRDefault="001C1C8B" w:rsidP="001C1C8B">
      <w:pPr>
        <w:spacing w:line="360" w:lineRule="auto"/>
        <w:ind w:firstLineChars="200" w:firstLine="420"/>
        <w:rPr>
          <w:rFonts w:asciiTheme="minorEastAsia" w:hAnsiTheme="minorEastAsia"/>
          <w:szCs w:val="21"/>
        </w:rPr>
      </w:pPr>
      <w:r w:rsidRPr="001C1C8B">
        <w:rPr>
          <w:rFonts w:asciiTheme="minorEastAsia" w:hAnsiTheme="minorEastAsia" w:hint="eastAsia"/>
          <w:szCs w:val="21"/>
        </w:rPr>
        <w:t>3、江南家属</w:t>
      </w:r>
      <w:proofErr w:type="gramStart"/>
      <w:r w:rsidRPr="001C1C8B">
        <w:rPr>
          <w:rFonts w:asciiTheme="minorEastAsia" w:hAnsiTheme="minorEastAsia" w:hint="eastAsia"/>
          <w:szCs w:val="21"/>
        </w:rPr>
        <w:t>区网络</w:t>
      </w:r>
      <w:proofErr w:type="gramEnd"/>
      <w:r w:rsidRPr="001C1C8B">
        <w:rPr>
          <w:rFonts w:asciiTheme="minorEastAsia" w:hAnsiTheme="minorEastAsia" w:hint="eastAsia"/>
          <w:szCs w:val="21"/>
        </w:rPr>
        <w:t>提供7*8小时（早9点至晚17点）人员驻场保障服务；学生宿舍区域有线网络、无线网络，江浦家属区有线网络提供7*8小时（中午12点至晚20点）人员驻场保障服务。如果遇节假日、开学迎新或学校重大活动的保障任务，需按校方要求提供技术支持。</w:t>
      </w:r>
    </w:p>
    <w:p w:rsidR="001C1C8B" w:rsidRPr="001C1C8B" w:rsidRDefault="001C1C8B" w:rsidP="001C1C8B">
      <w:pPr>
        <w:spacing w:line="360" w:lineRule="auto"/>
        <w:ind w:firstLineChars="200" w:firstLine="420"/>
        <w:rPr>
          <w:rFonts w:asciiTheme="minorEastAsia" w:hAnsiTheme="minorEastAsia"/>
          <w:szCs w:val="21"/>
        </w:rPr>
      </w:pPr>
      <w:r w:rsidRPr="001C1C8B">
        <w:rPr>
          <w:rFonts w:asciiTheme="minorEastAsia" w:hAnsiTheme="minorEastAsia" w:hint="eastAsia"/>
          <w:szCs w:val="21"/>
        </w:rPr>
        <w:t>4、驻场工程师及非驻场工程师对学校相关信息有保密的义务。</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5、驻场工程师对学校网络设备及系统运行情况的巡检报告需要报告给中心领导和主管老师。巡检报告应对学校网络设备及系统性能、运行状况、稳定程度等，特别是对潜在的风</w:t>
      </w:r>
      <w:r w:rsidRPr="001C1C8B">
        <w:rPr>
          <w:rFonts w:asciiTheme="minorEastAsia" w:hAnsiTheme="minorEastAsia" w:hint="eastAsia"/>
          <w:szCs w:val="21"/>
        </w:rPr>
        <w:lastRenderedPageBreak/>
        <w:t>险点进行重点评估，并提出有针对性的优化。</w:t>
      </w:r>
    </w:p>
    <w:p w:rsidR="001C1C8B" w:rsidRPr="001C1C8B" w:rsidRDefault="001C1C8B" w:rsidP="001C1C8B">
      <w:pPr>
        <w:spacing w:line="360" w:lineRule="auto"/>
        <w:ind w:firstLineChars="100" w:firstLine="210"/>
        <w:rPr>
          <w:rFonts w:asciiTheme="minorEastAsia" w:hAnsiTheme="minorEastAsia" w:hint="eastAsia"/>
          <w:szCs w:val="21"/>
        </w:rPr>
      </w:pPr>
      <w:r w:rsidRPr="001C1C8B">
        <w:rPr>
          <w:rFonts w:asciiTheme="minorEastAsia" w:hAnsiTheme="minorEastAsia" w:hint="eastAsia"/>
          <w:szCs w:val="21"/>
        </w:rPr>
        <w:t>2.2.3维护服务的信息化要求</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（1）提供一套系统的运维系统，运</w:t>
      </w:r>
      <w:proofErr w:type="gramStart"/>
      <w:r w:rsidRPr="001C1C8B">
        <w:rPr>
          <w:rFonts w:asciiTheme="minorEastAsia" w:hAnsiTheme="minorEastAsia" w:hint="eastAsia"/>
          <w:szCs w:val="21"/>
        </w:rPr>
        <w:t>维系统</w:t>
      </w:r>
      <w:proofErr w:type="gramEnd"/>
      <w:r w:rsidRPr="001C1C8B">
        <w:rPr>
          <w:rFonts w:asciiTheme="minorEastAsia" w:hAnsiTheme="minorEastAsia" w:hint="eastAsia"/>
          <w:szCs w:val="21"/>
        </w:rPr>
        <w:t>采用B/S架构，兼容主流浏览器。（2）运</w:t>
      </w:r>
      <w:proofErr w:type="gramStart"/>
      <w:r w:rsidRPr="001C1C8B">
        <w:rPr>
          <w:rFonts w:asciiTheme="minorEastAsia" w:hAnsiTheme="minorEastAsia" w:hint="eastAsia"/>
          <w:szCs w:val="21"/>
        </w:rPr>
        <w:t>维系统</w:t>
      </w:r>
      <w:proofErr w:type="gramEnd"/>
      <w:r w:rsidRPr="001C1C8B">
        <w:rPr>
          <w:rFonts w:asciiTheme="minorEastAsia" w:hAnsiTheme="minorEastAsia" w:hint="eastAsia"/>
          <w:szCs w:val="21"/>
        </w:rPr>
        <w:t>能满足</w:t>
      </w:r>
      <w:r w:rsidRPr="001C1C8B">
        <w:rPr>
          <w:rFonts w:asciiTheme="minorEastAsia" w:hAnsiTheme="minorEastAsia"/>
          <w:szCs w:val="21"/>
        </w:rPr>
        <w:t>各种报修（电话、网络、微信、上门等）</w:t>
      </w:r>
      <w:r w:rsidRPr="001C1C8B">
        <w:rPr>
          <w:rFonts w:asciiTheme="minorEastAsia" w:hAnsiTheme="minorEastAsia" w:hint="eastAsia"/>
          <w:szCs w:val="21"/>
        </w:rPr>
        <w:t>、派工、回单、服务质量监督</w:t>
      </w:r>
      <w:r w:rsidRPr="001C1C8B">
        <w:rPr>
          <w:rFonts w:asciiTheme="minorEastAsia" w:hAnsiTheme="minorEastAsia"/>
          <w:szCs w:val="21"/>
        </w:rPr>
        <w:t>的自动（或手工）分类记录</w:t>
      </w:r>
      <w:r w:rsidRPr="001C1C8B">
        <w:rPr>
          <w:rFonts w:asciiTheme="minorEastAsia" w:hAnsiTheme="minorEastAsia" w:hint="eastAsia"/>
          <w:szCs w:val="21"/>
        </w:rPr>
        <w:t>，</w:t>
      </w:r>
      <w:r w:rsidRPr="001C1C8B">
        <w:rPr>
          <w:rFonts w:asciiTheme="minorEastAsia" w:hAnsiTheme="minorEastAsia"/>
          <w:szCs w:val="21"/>
        </w:rPr>
        <w:t>维修后故障描述记录</w:t>
      </w:r>
      <w:r w:rsidRPr="001C1C8B">
        <w:rPr>
          <w:rFonts w:asciiTheme="minorEastAsia" w:hAnsiTheme="minorEastAsia" w:hint="eastAsia"/>
          <w:szCs w:val="21"/>
        </w:rPr>
        <w:t>，</w:t>
      </w:r>
      <w:r w:rsidRPr="001C1C8B">
        <w:rPr>
          <w:rFonts w:asciiTheme="minorEastAsia" w:hAnsiTheme="minorEastAsia"/>
          <w:szCs w:val="21"/>
        </w:rPr>
        <w:t>维护</w:t>
      </w:r>
      <w:r w:rsidRPr="001C1C8B">
        <w:rPr>
          <w:rFonts w:asciiTheme="minorEastAsia" w:hAnsiTheme="minorEastAsia" w:hint="eastAsia"/>
          <w:szCs w:val="21"/>
        </w:rPr>
        <w:t>记录的</w:t>
      </w:r>
      <w:r w:rsidRPr="001C1C8B">
        <w:rPr>
          <w:rFonts w:asciiTheme="minorEastAsia" w:hAnsiTheme="minorEastAsia"/>
          <w:szCs w:val="21"/>
        </w:rPr>
        <w:t>查询</w:t>
      </w:r>
      <w:r w:rsidRPr="001C1C8B">
        <w:rPr>
          <w:rFonts w:asciiTheme="minorEastAsia" w:hAnsiTheme="minorEastAsia" w:hint="eastAsia"/>
          <w:szCs w:val="21"/>
        </w:rPr>
        <w:t>，维护故障</w:t>
      </w:r>
      <w:r w:rsidRPr="001C1C8B">
        <w:rPr>
          <w:rFonts w:asciiTheme="minorEastAsia" w:hAnsiTheme="minorEastAsia"/>
          <w:szCs w:val="21"/>
        </w:rPr>
        <w:t>分类查询</w:t>
      </w:r>
      <w:r w:rsidRPr="001C1C8B">
        <w:rPr>
          <w:rFonts w:asciiTheme="minorEastAsia" w:hAnsiTheme="minorEastAsia" w:hint="eastAsia"/>
          <w:szCs w:val="21"/>
        </w:rPr>
        <w:t>，维护故障趋势分析及智能分析</w:t>
      </w:r>
      <w:r w:rsidRPr="001C1C8B">
        <w:rPr>
          <w:rFonts w:asciiTheme="minorEastAsia" w:hAnsiTheme="minorEastAsia"/>
          <w:szCs w:val="21"/>
        </w:rPr>
        <w:t>等</w:t>
      </w:r>
      <w:r w:rsidRPr="001C1C8B">
        <w:rPr>
          <w:rFonts w:asciiTheme="minorEastAsia" w:hAnsiTheme="minorEastAsia" w:hint="eastAsia"/>
          <w:szCs w:val="21"/>
        </w:rPr>
        <w:t>功能。（3）具有移动办公服务能力，能免费开放相关端口与</w:t>
      </w:r>
      <w:proofErr w:type="gramStart"/>
      <w:r w:rsidRPr="001C1C8B">
        <w:rPr>
          <w:rFonts w:asciiTheme="minorEastAsia" w:hAnsiTheme="minorEastAsia" w:hint="eastAsia"/>
          <w:szCs w:val="21"/>
        </w:rPr>
        <w:t>智慧南工融合</w:t>
      </w:r>
      <w:proofErr w:type="gramEnd"/>
      <w:r w:rsidRPr="001C1C8B">
        <w:rPr>
          <w:rFonts w:asciiTheme="minorEastAsia" w:hAnsiTheme="minorEastAsia" w:hint="eastAsia"/>
          <w:szCs w:val="21"/>
        </w:rPr>
        <w:t>门户对接，完成整合工作。</w:t>
      </w:r>
    </w:p>
    <w:p w:rsidR="001C1C8B" w:rsidRPr="001C1C8B" w:rsidRDefault="001C1C8B" w:rsidP="001C1C8B">
      <w:pPr>
        <w:spacing w:line="360" w:lineRule="auto"/>
        <w:ind w:firstLineChars="100" w:firstLine="210"/>
        <w:rPr>
          <w:rFonts w:asciiTheme="minorEastAsia" w:hAnsiTheme="minorEastAsia" w:hint="eastAsia"/>
          <w:szCs w:val="21"/>
        </w:rPr>
      </w:pPr>
      <w:r w:rsidRPr="001C1C8B">
        <w:rPr>
          <w:rFonts w:asciiTheme="minorEastAsia" w:hAnsiTheme="minorEastAsia" w:hint="eastAsia"/>
          <w:szCs w:val="21"/>
        </w:rPr>
        <w:t>2.2.4方案编制要求</w:t>
      </w:r>
    </w:p>
    <w:p w:rsidR="001C1C8B" w:rsidRPr="001C1C8B" w:rsidRDefault="001C1C8B" w:rsidP="001C1C8B">
      <w:pPr>
        <w:spacing w:line="360" w:lineRule="auto"/>
        <w:ind w:firstLineChars="200" w:firstLine="420"/>
        <w:rPr>
          <w:rFonts w:asciiTheme="minorEastAsia" w:hAnsiTheme="minorEastAsia"/>
          <w:szCs w:val="21"/>
        </w:rPr>
      </w:pPr>
      <w:r w:rsidRPr="001C1C8B">
        <w:rPr>
          <w:rFonts w:asciiTheme="minorEastAsia" w:hAnsiTheme="minorEastAsia" w:hint="eastAsia"/>
          <w:szCs w:val="21"/>
        </w:rPr>
        <w:t>（1）日常维护服务方案：提供详细的维护服务方案，主要依据学校目前的网络情况制定总体的维护方案，包括常见故障的处理流程，相关资料的整理更新管理等。（2）应急服务方案：在突发事件与特殊时段，如节假日或深夜，如何提供应急服务。（3）巡检服务方案：提供详细巡检服务方案，明确定期、非定期巡检方案、巡检日志、归档管理制度等。</w:t>
      </w:r>
    </w:p>
    <w:p w:rsidR="001C1C8B" w:rsidRPr="001C1C8B" w:rsidRDefault="001C1C8B" w:rsidP="001C1C8B">
      <w:pPr>
        <w:spacing w:line="360" w:lineRule="auto"/>
        <w:rPr>
          <w:rFonts w:asciiTheme="minorEastAsia" w:hAnsiTheme="minorEastAsia" w:hint="eastAsia"/>
          <w:b/>
          <w:szCs w:val="21"/>
        </w:rPr>
      </w:pPr>
      <w:r w:rsidRPr="001C1C8B">
        <w:rPr>
          <w:rFonts w:asciiTheme="minorEastAsia" w:hAnsiTheme="minorEastAsia" w:hint="eastAsia"/>
          <w:b/>
          <w:szCs w:val="21"/>
        </w:rPr>
        <w:t>三、拟派出服务团队要求</w:t>
      </w:r>
    </w:p>
    <w:p w:rsidR="001C1C8B" w:rsidRPr="001C1C8B" w:rsidRDefault="001C1C8B" w:rsidP="001C1C8B">
      <w:pPr>
        <w:spacing w:line="360" w:lineRule="auto"/>
        <w:rPr>
          <w:rFonts w:asciiTheme="minorEastAsia" w:hAnsiTheme="minorEastAsia" w:hint="eastAsia"/>
          <w:szCs w:val="21"/>
        </w:rPr>
      </w:pPr>
      <w:r w:rsidRPr="001C1C8B">
        <w:rPr>
          <w:rFonts w:asciiTheme="minorEastAsia" w:hAnsiTheme="minorEastAsia" w:hint="eastAsia"/>
          <w:szCs w:val="21"/>
        </w:rPr>
        <w:t>3.1人员组成</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团队人员数量不少于4人，驻场工程师不少于3人（其中丁家桥校区1人，江浦校区2人），非驻场高级工程师不少于1人。驻场工程师需参加校方的考勤，服从校方的管理，校方不定期抽查驻场工程师的驻场情况，有一次不满足，年终考核</w:t>
      </w:r>
      <w:proofErr w:type="gramStart"/>
      <w:r w:rsidRPr="001C1C8B">
        <w:rPr>
          <w:rFonts w:asciiTheme="minorEastAsia" w:hAnsiTheme="minorEastAsia" w:hint="eastAsia"/>
          <w:szCs w:val="21"/>
        </w:rPr>
        <w:t>满意度扣</w:t>
      </w:r>
      <w:proofErr w:type="gramEnd"/>
      <w:r w:rsidRPr="001C1C8B">
        <w:rPr>
          <w:rFonts w:asciiTheme="minorEastAsia" w:hAnsiTheme="minorEastAsia" w:hint="eastAsia"/>
          <w:szCs w:val="21"/>
        </w:rPr>
        <w:t>1%。</w:t>
      </w:r>
    </w:p>
    <w:p w:rsidR="001C1C8B" w:rsidRPr="001C1C8B" w:rsidRDefault="001C1C8B" w:rsidP="00CC1ACE">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团队负责人需为行业资深工程师，具备丰富的IT网络工作经验，并在服务期间江浦校区驻场服务，不得随意更换负责人。</w:t>
      </w:r>
    </w:p>
    <w:p w:rsidR="001C1C8B" w:rsidRPr="001C1C8B" w:rsidRDefault="001C1C8B" w:rsidP="001C1C8B">
      <w:pPr>
        <w:spacing w:line="360" w:lineRule="auto"/>
        <w:rPr>
          <w:rFonts w:asciiTheme="minorEastAsia" w:hAnsiTheme="minorEastAsia" w:hint="eastAsia"/>
          <w:szCs w:val="21"/>
        </w:rPr>
      </w:pPr>
      <w:r w:rsidRPr="001C1C8B">
        <w:rPr>
          <w:rFonts w:asciiTheme="minorEastAsia" w:hAnsiTheme="minorEastAsia" w:hint="eastAsia"/>
          <w:szCs w:val="21"/>
        </w:rPr>
        <w:t>3.2人员要求</w:t>
      </w:r>
    </w:p>
    <w:p w:rsidR="001C1C8B" w:rsidRPr="001C1C8B" w:rsidRDefault="001C1C8B" w:rsidP="001C1C8B">
      <w:pPr>
        <w:spacing w:line="360" w:lineRule="auto"/>
        <w:ind w:firstLineChars="200" w:firstLine="420"/>
        <w:rPr>
          <w:rFonts w:asciiTheme="minorEastAsia" w:hAnsiTheme="minorEastAsia"/>
          <w:szCs w:val="21"/>
        </w:rPr>
      </w:pPr>
      <w:r w:rsidRPr="001C1C8B">
        <w:rPr>
          <w:rFonts w:asciiTheme="minorEastAsia" w:hAnsiTheme="minorEastAsia" w:hint="eastAsia"/>
          <w:szCs w:val="21"/>
        </w:rPr>
        <w:t>1、驻场工程师要求：</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（1）其中团队负责人不低于5年、另2位驻场工程师有不低于1年的维护服务经验。（2）精通华为、锐捷、CISCO等主流品牌交换机的配置操作；（3）具有锐捷无线AC、AP的安装、配置、调试能力；（4）熟练Windows、</w:t>
      </w:r>
      <w:proofErr w:type="spellStart"/>
      <w:r w:rsidRPr="001C1C8B">
        <w:rPr>
          <w:rFonts w:asciiTheme="minorEastAsia" w:hAnsiTheme="minorEastAsia" w:hint="eastAsia"/>
          <w:szCs w:val="21"/>
        </w:rPr>
        <w:t>M</w:t>
      </w:r>
      <w:r w:rsidRPr="001C1C8B">
        <w:rPr>
          <w:rFonts w:asciiTheme="minorEastAsia" w:hAnsiTheme="minorEastAsia"/>
          <w:szCs w:val="21"/>
        </w:rPr>
        <w:t>acOS</w:t>
      </w:r>
      <w:proofErr w:type="spellEnd"/>
      <w:r w:rsidRPr="001C1C8B">
        <w:rPr>
          <w:rFonts w:asciiTheme="minorEastAsia" w:hAnsiTheme="minorEastAsia" w:hint="eastAsia"/>
          <w:szCs w:val="21"/>
        </w:rPr>
        <w:t>、L</w:t>
      </w:r>
      <w:r w:rsidRPr="001C1C8B">
        <w:rPr>
          <w:rFonts w:asciiTheme="minorEastAsia" w:hAnsiTheme="minorEastAsia"/>
          <w:szCs w:val="21"/>
        </w:rPr>
        <w:t>inux</w:t>
      </w:r>
      <w:r w:rsidRPr="001C1C8B">
        <w:rPr>
          <w:rFonts w:asciiTheme="minorEastAsia" w:hAnsiTheme="minorEastAsia" w:hint="eastAsia"/>
          <w:szCs w:val="21"/>
        </w:rPr>
        <w:t>等系列操作系统的安装及使用。（5）熟悉移动终端或其它网络终端设备的网络调试及技术支持。</w:t>
      </w:r>
    </w:p>
    <w:p w:rsidR="001C1C8B" w:rsidRPr="001C1C8B" w:rsidRDefault="001C1C8B" w:rsidP="001C1C8B">
      <w:pPr>
        <w:spacing w:line="360" w:lineRule="auto"/>
        <w:ind w:firstLineChars="200" w:firstLine="420"/>
        <w:rPr>
          <w:rFonts w:asciiTheme="minorEastAsia" w:hAnsiTheme="minorEastAsia"/>
          <w:szCs w:val="21"/>
        </w:rPr>
      </w:pPr>
      <w:r w:rsidRPr="001C1C8B">
        <w:rPr>
          <w:rFonts w:asciiTheme="minorEastAsia" w:hAnsiTheme="minorEastAsia" w:hint="eastAsia"/>
          <w:szCs w:val="21"/>
        </w:rPr>
        <w:t>2、非驻场高级工程师要求：</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（1）精通华为ME60系列多业务控制网关的配置操作；（2）精通主流网络安全设备的配置。</w:t>
      </w:r>
    </w:p>
    <w:p w:rsidR="001C1C8B" w:rsidRPr="001C1C8B" w:rsidRDefault="001C1C8B" w:rsidP="001C1C8B">
      <w:pPr>
        <w:spacing w:line="360" w:lineRule="auto"/>
        <w:rPr>
          <w:rFonts w:asciiTheme="minorEastAsia" w:hAnsiTheme="minorEastAsia" w:hint="eastAsia"/>
          <w:szCs w:val="21"/>
        </w:rPr>
      </w:pPr>
      <w:r w:rsidRPr="001C1C8B">
        <w:rPr>
          <w:rFonts w:asciiTheme="minorEastAsia" w:hAnsiTheme="minorEastAsia" w:hint="eastAsia"/>
          <w:szCs w:val="21"/>
        </w:rPr>
        <w:t>注：拟派出团队人员均须提供相关能</w:t>
      </w:r>
      <w:proofErr w:type="gramStart"/>
      <w:r w:rsidRPr="001C1C8B">
        <w:rPr>
          <w:rFonts w:asciiTheme="minorEastAsia" w:hAnsiTheme="minorEastAsia" w:hint="eastAsia"/>
          <w:szCs w:val="21"/>
        </w:rPr>
        <w:t>力证明</w:t>
      </w:r>
      <w:proofErr w:type="gramEnd"/>
      <w:r w:rsidRPr="001C1C8B">
        <w:rPr>
          <w:rFonts w:asciiTheme="minorEastAsia" w:hAnsiTheme="minorEastAsia" w:hint="eastAsia"/>
          <w:szCs w:val="21"/>
        </w:rPr>
        <w:t>材料。</w:t>
      </w:r>
    </w:p>
    <w:p w:rsidR="001C1C8B" w:rsidRPr="001C1C8B" w:rsidRDefault="001C1C8B" w:rsidP="001C1C8B">
      <w:pPr>
        <w:spacing w:line="360" w:lineRule="auto"/>
        <w:rPr>
          <w:rFonts w:asciiTheme="minorEastAsia" w:hAnsiTheme="minorEastAsia" w:hint="eastAsia"/>
          <w:b/>
          <w:szCs w:val="21"/>
        </w:rPr>
      </w:pPr>
      <w:r w:rsidRPr="001C1C8B">
        <w:rPr>
          <w:rFonts w:asciiTheme="minorEastAsia" w:hAnsiTheme="minorEastAsia" w:hint="eastAsia"/>
          <w:b/>
          <w:szCs w:val="21"/>
        </w:rPr>
        <w:t>四、商务条款</w:t>
      </w:r>
    </w:p>
    <w:p w:rsidR="001C1C8B" w:rsidRPr="001C1C8B" w:rsidRDefault="001C1C8B" w:rsidP="001C1C8B">
      <w:pPr>
        <w:spacing w:line="360" w:lineRule="auto"/>
        <w:rPr>
          <w:rFonts w:asciiTheme="minorEastAsia" w:hAnsiTheme="minorEastAsia" w:hint="eastAsia"/>
          <w:szCs w:val="21"/>
        </w:rPr>
      </w:pPr>
      <w:r w:rsidRPr="001C1C8B">
        <w:rPr>
          <w:rFonts w:asciiTheme="minorEastAsia" w:hAnsiTheme="minorEastAsia" w:hint="eastAsia"/>
          <w:szCs w:val="21"/>
        </w:rPr>
        <w:lastRenderedPageBreak/>
        <w:t>1、服务期限</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本项目服务期限为1年，合同签订之日即为开始日期。</w:t>
      </w:r>
    </w:p>
    <w:p w:rsidR="001C1C8B" w:rsidRPr="001C1C8B" w:rsidRDefault="001C1C8B" w:rsidP="001C1C8B">
      <w:pPr>
        <w:spacing w:line="360" w:lineRule="auto"/>
        <w:rPr>
          <w:rFonts w:asciiTheme="minorEastAsia" w:hAnsiTheme="minorEastAsia" w:hint="eastAsia"/>
          <w:szCs w:val="21"/>
        </w:rPr>
      </w:pPr>
      <w:r w:rsidRPr="001C1C8B">
        <w:rPr>
          <w:rFonts w:asciiTheme="minorEastAsia" w:hAnsiTheme="minorEastAsia" w:hint="eastAsia"/>
          <w:szCs w:val="21"/>
        </w:rPr>
        <w:t>2、 付</w:t>
      </w:r>
      <w:r w:rsidRPr="001C1C8B">
        <w:rPr>
          <w:rFonts w:asciiTheme="minorEastAsia" w:hAnsiTheme="minorEastAsia"/>
          <w:szCs w:val="21"/>
        </w:rPr>
        <w:t>款方式</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服务期满后，根据用户满意</w:t>
      </w:r>
      <w:proofErr w:type="gramStart"/>
      <w:r w:rsidRPr="001C1C8B">
        <w:rPr>
          <w:rFonts w:asciiTheme="minorEastAsia" w:hAnsiTheme="minorEastAsia" w:hint="eastAsia"/>
          <w:szCs w:val="21"/>
        </w:rPr>
        <w:t>度支付</w:t>
      </w:r>
      <w:proofErr w:type="gramEnd"/>
      <w:r w:rsidRPr="001C1C8B">
        <w:rPr>
          <w:rFonts w:asciiTheme="minorEastAsia" w:hAnsiTheme="minorEastAsia" w:hint="eastAsia"/>
          <w:szCs w:val="21"/>
        </w:rPr>
        <w:t>费用：</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满意度90%（含）以上，支付全额费用；</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90%&gt;满意度≥85%，支付合同额95%的费用；</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85%&gt;满意度≥80%，支付合同额90%的费用；</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80%&gt;满意度≥70%，支付合同额80%的费用；</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70%&gt;满意度≥60%，支付合同额60%的费用；</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满意度</w:t>
      </w:r>
      <w:proofErr w:type="gramStart"/>
      <w:r w:rsidRPr="001C1C8B">
        <w:rPr>
          <w:rFonts w:asciiTheme="minorEastAsia" w:hAnsiTheme="minorEastAsia" w:hint="eastAsia"/>
          <w:szCs w:val="21"/>
        </w:rPr>
        <w:t>〈</w:t>
      </w:r>
      <w:proofErr w:type="gramEnd"/>
      <w:r w:rsidRPr="001C1C8B">
        <w:rPr>
          <w:rFonts w:asciiTheme="minorEastAsia" w:hAnsiTheme="minorEastAsia" w:hint="eastAsia"/>
          <w:szCs w:val="21"/>
        </w:rPr>
        <w:t>60%，支付合同额0%的费用；</w:t>
      </w:r>
    </w:p>
    <w:p w:rsidR="001C1C8B" w:rsidRPr="001C1C8B" w:rsidRDefault="001C1C8B" w:rsidP="001C1C8B">
      <w:pPr>
        <w:spacing w:line="360" w:lineRule="auto"/>
        <w:rPr>
          <w:rFonts w:asciiTheme="minorEastAsia" w:hAnsiTheme="minorEastAsia" w:hint="eastAsia"/>
          <w:szCs w:val="21"/>
        </w:rPr>
      </w:pPr>
      <w:r w:rsidRPr="001C1C8B">
        <w:rPr>
          <w:rFonts w:asciiTheme="minorEastAsia" w:hAnsiTheme="minorEastAsia" w:hint="eastAsia"/>
          <w:szCs w:val="21"/>
        </w:rPr>
        <w:t>3、 投标货币</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投标文件中的货物单价和总价采用人民币报价，以元为单位标注。</w:t>
      </w:r>
    </w:p>
    <w:p w:rsidR="001C1C8B" w:rsidRPr="001C1C8B" w:rsidRDefault="001C1C8B" w:rsidP="001C1C8B">
      <w:pPr>
        <w:spacing w:line="360" w:lineRule="auto"/>
        <w:rPr>
          <w:rFonts w:asciiTheme="minorEastAsia" w:hAnsiTheme="minorEastAsia" w:hint="eastAsia"/>
          <w:b/>
          <w:szCs w:val="21"/>
        </w:rPr>
      </w:pPr>
      <w:bookmarkStart w:id="9" w:name="_Toc530055637"/>
      <w:r w:rsidRPr="001C1C8B">
        <w:rPr>
          <w:rFonts w:asciiTheme="minorEastAsia" w:hAnsiTheme="minorEastAsia" w:hint="eastAsia"/>
          <w:b/>
          <w:szCs w:val="21"/>
        </w:rPr>
        <w:t>五、评标方法与评标标准</w:t>
      </w:r>
      <w:bookmarkEnd w:id="9"/>
    </w:p>
    <w:p w:rsidR="001C1C8B" w:rsidRPr="001C1C8B" w:rsidRDefault="001C1C8B" w:rsidP="001C1C8B">
      <w:pPr>
        <w:spacing w:line="360" w:lineRule="auto"/>
        <w:rPr>
          <w:rFonts w:asciiTheme="minorEastAsia" w:hAnsiTheme="minorEastAsia" w:hint="eastAsia"/>
          <w:szCs w:val="21"/>
        </w:rPr>
      </w:pPr>
      <w:r>
        <w:rPr>
          <w:rFonts w:asciiTheme="minorEastAsia" w:hAnsiTheme="minorEastAsia" w:hint="eastAsia"/>
          <w:szCs w:val="21"/>
        </w:rPr>
        <w:t>（</w:t>
      </w:r>
      <w:r w:rsidRPr="001C1C8B">
        <w:rPr>
          <w:rFonts w:asciiTheme="minorEastAsia" w:hAnsiTheme="minorEastAsia" w:hint="eastAsia"/>
          <w:szCs w:val="21"/>
        </w:rPr>
        <w:t>一</w:t>
      </w:r>
      <w:r>
        <w:rPr>
          <w:rFonts w:asciiTheme="minorEastAsia" w:hAnsiTheme="minorEastAsia" w:hint="eastAsia"/>
          <w:szCs w:val="21"/>
        </w:rPr>
        <w:t>）</w:t>
      </w:r>
      <w:r w:rsidRPr="001C1C8B">
        <w:rPr>
          <w:rFonts w:asciiTheme="minorEastAsia" w:hAnsiTheme="minorEastAsia" w:hint="eastAsia"/>
          <w:szCs w:val="21"/>
        </w:rPr>
        <w:t>、评标方法</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评委会将对确定为实质性响应招标文件要求的投标文件进行评价和比较，评标采用综合评分法。按评审后得分由高到低顺序排列；得分相同的，按投标报价由低到高顺序排列。得分且投标报价相同的，按技术指标优劣顺序排列。</w:t>
      </w:r>
    </w:p>
    <w:p w:rsidR="001C1C8B" w:rsidRPr="001C1C8B" w:rsidRDefault="001C1C8B" w:rsidP="001C1C8B">
      <w:pPr>
        <w:spacing w:line="360" w:lineRule="auto"/>
        <w:rPr>
          <w:rFonts w:asciiTheme="minorEastAsia" w:hAnsiTheme="minorEastAsia" w:hint="eastAsia"/>
          <w:szCs w:val="21"/>
        </w:rPr>
      </w:pPr>
      <w:r>
        <w:rPr>
          <w:rFonts w:asciiTheme="minorEastAsia" w:hAnsiTheme="minorEastAsia" w:hint="eastAsia"/>
          <w:szCs w:val="21"/>
        </w:rPr>
        <w:t>（</w:t>
      </w:r>
      <w:r w:rsidRPr="001C1C8B">
        <w:rPr>
          <w:rFonts w:asciiTheme="minorEastAsia" w:hAnsiTheme="minorEastAsia" w:hint="eastAsia"/>
          <w:szCs w:val="21"/>
        </w:rPr>
        <w:t>二</w:t>
      </w:r>
      <w:r>
        <w:rPr>
          <w:rFonts w:asciiTheme="minorEastAsia" w:hAnsiTheme="minorEastAsia" w:hint="eastAsia"/>
          <w:szCs w:val="21"/>
        </w:rPr>
        <w:t>）</w:t>
      </w:r>
      <w:r w:rsidRPr="001C1C8B">
        <w:rPr>
          <w:rFonts w:asciiTheme="minorEastAsia" w:hAnsiTheme="minorEastAsia" w:hint="eastAsia"/>
          <w:szCs w:val="21"/>
        </w:rPr>
        <w:t>、评标标准</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本项目采用综合打分法确定中标候选人。评标委员会将按下列评分具体办法和标准进行打分，总分值为100分。</w:t>
      </w:r>
    </w:p>
    <w:p w:rsidR="001C1C8B" w:rsidRPr="001C1C8B" w:rsidRDefault="001C1C8B" w:rsidP="001C1C8B">
      <w:pPr>
        <w:spacing w:line="360" w:lineRule="auto"/>
        <w:rPr>
          <w:rFonts w:asciiTheme="minorEastAsia" w:hAnsiTheme="minorEastAsia" w:hint="eastAsia"/>
          <w:szCs w:val="21"/>
        </w:rPr>
      </w:pPr>
      <w:r>
        <w:rPr>
          <w:rFonts w:asciiTheme="minorEastAsia" w:hAnsiTheme="minorEastAsia" w:hint="eastAsia"/>
          <w:szCs w:val="21"/>
        </w:rPr>
        <w:t>1、</w:t>
      </w:r>
      <w:r w:rsidRPr="001C1C8B">
        <w:rPr>
          <w:rFonts w:asciiTheme="minorEastAsia" w:hAnsiTheme="minorEastAsia" w:hint="eastAsia"/>
          <w:szCs w:val="21"/>
        </w:rPr>
        <w:t>投标报价（40分）：</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满足招标文件全部实质性要求且投标价格最低的投标报价为评标基准价，其价格分为满分。其他投标人的价格</w:t>
      </w:r>
      <w:proofErr w:type="gramStart"/>
      <w:r w:rsidRPr="001C1C8B">
        <w:rPr>
          <w:rFonts w:asciiTheme="minorEastAsia" w:hAnsiTheme="minorEastAsia" w:hint="eastAsia"/>
          <w:szCs w:val="21"/>
        </w:rPr>
        <w:t>分统一</w:t>
      </w:r>
      <w:proofErr w:type="gramEnd"/>
      <w:r w:rsidRPr="001C1C8B">
        <w:rPr>
          <w:rFonts w:asciiTheme="minorEastAsia" w:hAnsiTheme="minorEastAsia" w:hint="eastAsia"/>
          <w:szCs w:val="21"/>
        </w:rPr>
        <w:t>按照下列公式计算：投标报价得分=(评标基准价／投标报价)×40，得分保留小数点后二位。</w:t>
      </w:r>
    </w:p>
    <w:p w:rsidR="001C1C8B" w:rsidRPr="001C1C8B" w:rsidRDefault="001C1C8B" w:rsidP="001C1C8B">
      <w:pPr>
        <w:spacing w:line="360" w:lineRule="auto"/>
        <w:rPr>
          <w:rFonts w:asciiTheme="minorEastAsia" w:hAnsiTheme="minorEastAsia" w:hint="eastAsia"/>
          <w:szCs w:val="21"/>
        </w:rPr>
      </w:pPr>
      <w:r>
        <w:rPr>
          <w:rFonts w:asciiTheme="minorEastAsia" w:hAnsiTheme="minorEastAsia" w:hint="eastAsia"/>
          <w:szCs w:val="21"/>
        </w:rPr>
        <w:t>2、</w:t>
      </w:r>
      <w:r w:rsidRPr="001C1C8B">
        <w:rPr>
          <w:rFonts w:asciiTheme="minorEastAsia" w:hAnsiTheme="minorEastAsia" w:hint="eastAsia"/>
          <w:szCs w:val="21"/>
        </w:rPr>
        <w:t>服务方案（40分）：</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2.1根据投标人提供的日常服务方案的针对性、全面性、合理性及可行性在0-10分范围内打分。</w:t>
      </w:r>
      <w:proofErr w:type="gramStart"/>
      <w:r w:rsidR="00CC1ACE">
        <w:rPr>
          <w:rFonts w:asciiTheme="minorEastAsia" w:hAnsiTheme="minorEastAsia" w:hint="eastAsia"/>
          <w:szCs w:val="21"/>
        </w:rPr>
        <w:t>优得</w:t>
      </w:r>
      <w:proofErr w:type="gramEnd"/>
      <w:r w:rsidR="00CC1ACE">
        <w:rPr>
          <w:rFonts w:asciiTheme="minorEastAsia" w:hAnsiTheme="minorEastAsia" w:hint="eastAsia"/>
          <w:szCs w:val="21"/>
        </w:rPr>
        <w:t>8-10分，</w:t>
      </w:r>
      <w:proofErr w:type="gramStart"/>
      <w:r w:rsidR="00CC1ACE">
        <w:rPr>
          <w:rFonts w:asciiTheme="minorEastAsia" w:hAnsiTheme="minorEastAsia" w:hint="eastAsia"/>
          <w:szCs w:val="21"/>
        </w:rPr>
        <w:t>良得</w:t>
      </w:r>
      <w:proofErr w:type="gramEnd"/>
      <w:r w:rsidR="00CC1ACE">
        <w:rPr>
          <w:rFonts w:asciiTheme="minorEastAsia" w:hAnsiTheme="minorEastAsia" w:hint="eastAsia"/>
          <w:szCs w:val="21"/>
        </w:rPr>
        <w:t>5-7分，中得2-4分，差得1分，为提供不得分。</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2</w:t>
      </w:r>
      <w:r w:rsidRPr="001C1C8B">
        <w:rPr>
          <w:rFonts w:asciiTheme="minorEastAsia" w:hAnsiTheme="minorEastAsia"/>
          <w:szCs w:val="21"/>
        </w:rPr>
        <w:t>.2</w:t>
      </w:r>
      <w:r w:rsidRPr="001C1C8B">
        <w:rPr>
          <w:rFonts w:asciiTheme="minorEastAsia" w:hAnsiTheme="minorEastAsia" w:hint="eastAsia"/>
          <w:szCs w:val="21"/>
        </w:rPr>
        <w:t>根据投标人提供的应急服务方案的针对性、全面性、合理性及可行性在0-10分范围内打分。</w:t>
      </w:r>
      <w:proofErr w:type="gramStart"/>
      <w:r w:rsidR="00CC1ACE">
        <w:rPr>
          <w:rFonts w:asciiTheme="minorEastAsia" w:hAnsiTheme="minorEastAsia" w:hint="eastAsia"/>
          <w:szCs w:val="21"/>
        </w:rPr>
        <w:t>优得</w:t>
      </w:r>
      <w:proofErr w:type="gramEnd"/>
      <w:r w:rsidR="00CC1ACE">
        <w:rPr>
          <w:rFonts w:asciiTheme="minorEastAsia" w:hAnsiTheme="minorEastAsia" w:hint="eastAsia"/>
          <w:szCs w:val="21"/>
        </w:rPr>
        <w:t>8-10分，</w:t>
      </w:r>
      <w:proofErr w:type="gramStart"/>
      <w:r w:rsidR="00CC1ACE">
        <w:rPr>
          <w:rFonts w:asciiTheme="minorEastAsia" w:hAnsiTheme="minorEastAsia" w:hint="eastAsia"/>
          <w:szCs w:val="21"/>
        </w:rPr>
        <w:t>良得</w:t>
      </w:r>
      <w:proofErr w:type="gramEnd"/>
      <w:r w:rsidR="00CC1ACE">
        <w:rPr>
          <w:rFonts w:asciiTheme="minorEastAsia" w:hAnsiTheme="minorEastAsia" w:hint="eastAsia"/>
          <w:szCs w:val="21"/>
        </w:rPr>
        <w:t>5-7分，中得2-4分，差得1分，为提供不得分。</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2.3根据投标人提供的巡检服务方案的针对性、全面性、合理性及可行性在0-10分范</w:t>
      </w:r>
      <w:r w:rsidRPr="001C1C8B">
        <w:rPr>
          <w:rFonts w:asciiTheme="minorEastAsia" w:hAnsiTheme="minorEastAsia" w:hint="eastAsia"/>
          <w:szCs w:val="21"/>
        </w:rPr>
        <w:lastRenderedPageBreak/>
        <w:t>围内打分。</w:t>
      </w:r>
      <w:proofErr w:type="gramStart"/>
      <w:r w:rsidR="00CC1ACE">
        <w:rPr>
          <w:rFonts w:asciiTheme="minorEastAsia" w:hAnsiTheme="minorEastAsia" w:hint="eastAsia"/>
          <w:szCs w:val="21"/>
        </w:rPr>
        <w:t>优得</w:t>
      </w:r>
      <w:proofErr w:type="gramEnd"/>
      <w:r w:rsidR="00CC1ACE">
        <w:rPr>
          <w:rFonts w:asciiTheme="minorEastAsia" w:hAnsiTheme="minorEastAsia" w:hint="eastAsia"/>
          <w:szCs w:val="21"/>
        </w:rPr>
        <w:t>8-10分，</w:t>
      </w:r>
      <w:proofErr w:type="gramStart"/>
      <w:r w:rsidR="00CC1ACE">
        <w:rPr>
          <w:rFonts w:asciiTheme="minorEastAsia" w:hAnsiTheme="minorEastAsia" w:hint="eastAsia"/>
          <w:szCs w:val="21"/>
        </w:rPr>
        <w:t>良得</w:t>
      </w:r>
      <w:proofErr w:type="gramEnd"/>
      <w:r w:rsidR="00CC1ACE">
        <w:rPr>
          <w:rFonts w:asciiTheme="minorEastAsia" w:hAnsiTheme="minorEastAsia" w:hint="eastAsia"/>
          <w:szCs w:val="21"/>
        </w:rPr>
        <w:t>5-7分，中得2-4分，差得1分，为提供不得分。</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2.4根据投标人提供的维护信息化系统的针对性、全面性、合理性及可行性在0-10分范围内打分。</w:t>
      </w:r>
      <w:proofErr w:type="gramStart"/>
      <w:r w:rsidR="00CC1ACE">
        <w:rPr>
          <w:rFonts w:asciiTheme="minorEastAsia" w:hAnsiTheme="minorEastAsia" w:hint="eastAsia"/>
          <w:szCs w:val="21"/>
        </w:rPr>
        <w:t>优得</w:t>
      </w:r>
      <w:proofErr w:type="gramEnd"/>
      <w:r w:rsidR="00CC1ACE">
        <w:rPr>
          <w:rFonts w:asciiTheme="minorEastAsia" w:hAnsiTheme="minorEastAsia" w:hint="eastAsia"/>
          <w:szCs w:val="21"/>
        </w:rPr>
        <w:t>8-10分，</w:t>
      </w:r>
      <w:proofErr w:type="gramStart"/>
      <w:r w:rsidR="00CC1ACE">
        <w:rPr>
          <w:rFonts w:asciiTheme="minorEastAsia" w:hAnsiTheme="minorEastAsia" w:hint="eastAsia"/>
          <w:szCs w:val="21"/>
        </w:rPr>
        <w:t>良得</w:t>
      </w:r>
      <w:proofErr w:type="gramEnd"/>
      <w:r w:rsidR="00CC1ACE">
        <w:rPr>
          <w:rFonts w:asciiTheme="minorEastAsia" w:hAnsiTheme="minorEastAsia" w:hint="eastAsia"/>
          <w:szCs w:val="21"/>
        </w:rPr>
        <w:t>5-7分，中得2-4分，差得1分，为提供不得分。</w:t>
      </w:r>
    </w:p>
    <w:p w:rsidR="001C1C8B" w:rsidRPr="001C1C8B" w:rsidRDefault="001C1C8B" w:rsidP="001C1C8B">
      <w:pPr>
        <w:spacing w:line="360" w:lineRule="auto"/>
        <w:rPr>
          <w:rFonts w:asciiTheme="minorEastAsia" w:hAnsiTheme="minorEastAsia"/>
          <w:szCs w:val="21"/>
        </w:rPr>
      </w:pPr>
      <w:r>
        <w:rPr>
          <w:rFonts w:asciiTheme="minorEastAsia" w:hAnsiTheme="minorEastAsia" w:hint="eastAsia"/>
          <w:szCs w:val="21"/>
        </w:rPr>
        <w:t>3、</w:t>
      </w:r>
      <w:r w:rsidRPr="001C1C8B">
        <w:rPr>
          <w:rFonts w:asciiTheme="minorEastAsia" w:hAnsiTheme="minorEastAsia" w:hint="eastAsia"/>
          <w:szCs w:val="21"/>
        </w:rPr>
        <w:t>企业经营业绩等履约能力（20分）</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hint="eastAsia"/>
          <w:szCs w:val="21"/>
        </w:rPr>
        <w:t>3.1根据拟派出团队方案以及考查小组对于服务人员面试、考查情况在0-</w:t>
      </w:r>
      <w:r w:rsidRPr="001C1C8B">
        <w:rPr>
          <w:rFonts w:asciiTheme="minorEastAsia" w:hAnsiTheme="minorEastAsia"/>
          <w:szCs w:val="21"/>
        </w:rPr>
        <w:t>7</w:t>
      </w:r>
      <w:r w:rsidRPr="001C1C8B">
        <w:rPr>
          <w:rFonts w:asciiTheme="minorEastAsia" w:hAnsiTheme="minorEastAsia" w:hint="eastAsia"/>
          <w:szCs w:val="21"/>
        </w:rPr>
        <w:t>分范围内打分。</w:t>
      </w:r>
    </w:p>
    <w:p w:rsidR="001C1C8B" w:rsidRPr="001C1C8B" w:rsidRDefault="001C1C8B" w:rsidP="001C1C8B">
      <w:pPr>
        <w:spacing w:line="360" w:lineRule="auto"/>
        <w:ind w:firstLineChars="200" w:firstLine="420"/>
        <w:rPr>
          <w:rFonts w:asciiTheme="minorEastAsia" w:hAnsiTheme="minorEastAsia" w:hint="eastAsia"/>
          <w:szCs w:val="21"/>
        </w:rPr>
      </w:pPr>
      <w:r w:rsidRPr="001C1C8B">
        <w:rPr>
          <w:rFonts w:asciiTheme="minorEastAsia" w:hAnsiTheme="minorEastAsia"/>
          <w:szCs w:val="21"/>
        </w:rPr>
        <w:t>3</w:t>
      </w:r>
      <w:r w:rsidRPr="001C1C8B">
        <w:rPr>
          <w:rFonts w:asciiTheme="minorEastAsia" w:hAnsiTheme="minorEastAsia" w:hint="eastAsia"/>
          <w:szCs w:val="21"/>
        </w:rPr>
        <w:t>.2从2</w:t>
      </w:r>
      <w:r w:rsidRPr="001C1C8B">
        <w:rPr>
          <w:rFonts w:asciiTheme="minorEastAsia" w:hAnsiTheme="minorEastAsia"/>
          <w:szCs w:val="21"/>
        </w:rPr>
        <w:t>015</w:t>
      </w:r>
      <w:r w:rsidRPr="001C1C8B">
        <w:rPr>
          <w:rFonts w:asciiTheme="minorEastAsia" w:hAnsiTheme="minorEastAsia" w:hint="eastAsia"/>
          <w:szCs w:val="21"/>
        </w:rPr>
        <w:t>年起，投标企业具有校园网无线案例合同金额在5</w:t>
      </w:r>
      <w:r w:rsidRPr="001C1C8B">
        <w:rPr>
          <w:rFonts w:asciiTheme="minorEastAsia" w:hAnsiTheme="minorEastAsia"/>
          <w:szCs w:val="21"/>
        </w:rPr>
        <w:t>0</w:t>
      </w:r>
      <w:r w:rsidRPr="001C1C8B">
        <w:rPr>
          <w:rFonts w:asciiTheme="minorEastAsia" w:hAnsiTheme="minorEastAsia" w:hint="eastAsia"/>
          <w:szCs w:val="21"/>
        </w:rPr>
        <w:t>万元及以上（提供的合同需清晰可见相应合同内容及金额），有一个得</w:t>
      </w:r>
      <w:r w:rsidRPr="001C1C8B">
        <w:rPr>
          <w:rFonts w:asciiTheme="minorEastAsia" w:hAnsiTheme="minorEastAsia"/>
          <w:szCs w:val="21"/>
        </w:rPr>
        <w:t>2</w:t>
      </w:r>
      <w:r w:rsidRPr="001C1C8B">
        <w:rPr>
          <w:rFonts w:asciiTheme="minorEastAsia" w:hAnsiTheme="minorEastAsia" w:hint="eastAsia"/>
          <w:szCs w:val="21"/>
        </w:rPr>
        <w:t>分，满分</w:t>
      </w:r>
      <w:r w:rsidRPr="001C1C8B">
        <w:rPr>
          <w:rFonts w:asciiTheme="minorEastAsia" w:hAnsiTheme="minorEastAsia"/>
          <w:szCs w:val="21"/>
        </w:rPr>
        <w:t>6</w:t>
      </w:r>
      <w:r w:rsidRPr="001C1C8B">
        <w:rPr>
          <w:rFonts w:asciiTheme="minorEastAsia" w:hAnsiTheme="minorEastAsia" w:hint="eastAsia"/>
          <w:szCs w:val="21"/>
        </w:rPr>
        <w:t>分。（原件备查）</w:t>
      </w:r>
    </w:p>
    <w:p w:rsidR="001C1C8B" w:rsidRPr="001C1C8B" w:rsidRDefault="001C1C8B" w:rsidP="001C1C8B">
      <w:pPr>
        <w:spacing w:line="360" w:lineRule="auto"/>
        <w:ind w:firstLineChars="200" w:firstLine="420"/>
        <w:rPr>
          <w:rFonts w:asciiTheme="minorEastAsia" w:hAnsiTheme="minorEastAsia"/>
          <w:szCs w:val="21"/>
        </w:rPr>
      </w:pPr>
      <w:r w:rsidRPr="001C1C8B">
        <w:rPr>
          <w:rFonts w:asciiTheme="minorEastAsia" w:hAnsiTheme="minorEastAsia" w:hint="eastAsia"/>
          <w:szCs w:val="21"/>
        </w:rPr>
        <w:t>3.3公司技术人员拥有RCNP级别且有两年以上服务工作经验的工程师2名以上得</w:t>
      </w:r>
      <w:r w:rsidRPr="001C1C8B">
        <w:rPr>
          <w:rFonts w:asciiTheme="minorEastAsia" w:hAnsiTheme="minorEastAsia"/>
          <w:szCs w:val="21"/>
        </w:rPr>
        <w:t>2</w:t>
      </w:r>
      <w:r w:rsidRPr="001C1C8B">
        <w:rPr>
          <w:rFonts w:asciiTheme="minorEastAsia" w:hAnsiTheme="minorEastAsia" w:hint="eastAsia"/>
          <w:szCs w:val="21"/>
        </w:rPr>
        <w:t>分；山石厂商认证技术工程师且有两年以上服务工作经验工程师</w:t>
      </w:r>
      <w:r w:rsidRPr="001C1C8B">
        <w:rPr>
          <w:rFonts w:asciiTheme="minorEastAsia" w:hAnsiTheme="minorEastAsia"/>
          <w:szCs w:val="21"/>
        </w:rPr>
        <w:t>2</w:t>
      </w:r>
      <w:r w:rsidRPr="001C1C8B">
        <w:rPr>
          <w:rFonts w:asciiTheme="minorEastAsia" w:hAnsiTheme="minorEastAsia" w:hint="eastAsia"/>
          <w:szCs w:val="21"/>
        </w:rPr>
        <w:t>名以上得</w:t>
      </w:r>
      <w:r w:rsidRPr="001C1C8B">
        <w:rPr>
          <w:rFonts w:asciiTheme="minorEastAsia" w:hAnsiTheme="minorEastAsia"/>
          <w:szCs w:val="21"/>
        </w:rPr>
        <w:t>2</w:t>
      </w:r>
      <w:r w:rsidRPr="001C1C8B">
        <w:rPr>
          <w:rFonts w:asciiTheme="minorEastAsia" w:hAnsiTheme="minorEastAsia" w:hint="eastAsia"/>
          <w:szCs w:val="21"/>
        </w:rPr>
        <w:t>分（以提供的人员清单、相关证书、2</w:t>
      </w:r>
      <w:r w:rsidRPr="001C1C8B">
        <w:rPr>
          <w:rFonts w:asciiTheme="minorEastAsia" w:hAnsiTheme="minorEastAsia"/>
          <w:szCs w:val="21"/>
        </w:rPr>
        <w:t>4</w:t>
      </w:r>
      <w:r w:rsidRPr="001C1C8B">
        <w:rPr>
          <w:rFonts w:asciiTheme="minorEastAsia" w:hAnsiTheme="minorEastAsia" w:hint="eastAsia"/>
          <w:szCs w:val="21"/>
        </w:rPr>
        <w:t>个月以上企业</w:t>
      </w:r>
      <w:proofErr w:type="gramStart"/>
      <w:r w:rsidRPr="001C1C8B">
        <w:rPr>
          <w:rFonts w:asciiTheme="minorEastAsia" w:hAnsiTheme="minorEastAsia" w:hint="eastAsia"/>
          <w:szCs w:val="21"/>
        </w:rPr>
        <w:t>社保证明</w:t>
      </w:r>
      <w:proofErr w:type="gramEnd"/>
      <w:r w:rsidRPr="001C1C8B">
        <w:rPr>
          <w:rFonts w:asciiTheme="minorEastAsia" w:hAnsiTheme="minorEastAsia" w:hint="eastAsia"/>
          <w:szCs w:val="21"/>
        </w:rPr>
        <w:t>材料为准）；</w:t>
      </w:r>
    </w:p>
    <w:p w:rsidR="001C1C8B" w:rsidRPr="001C1C8B" w:rsidRDefault="001C1C8B" w:rsidP="001C1C8B">
      <w:pPr>
        <w:spacing w:line="360" w:lineRule="auto"/>
        <w:rPr>
          <w:rFonts w:asciiTheme="minorEastAsia" w:hAnsiTheme="minorEastAsia"/>
          <w:szCs w:val="21"/>
        </w:rPr>
      </w:pPr>
      <w:r w:rsidRPr="001C1C8B">
        <w:rPr>
          <w:rFonts w:asciiTheme="minorEastAsia" w:hAnsiTheme="minorEastAsia" w:hint="eastAsia"/>
          <w:szCs w:val="21"/>
        </w:rPr>
        <w:t xml:space="preserve">    3.</w:t>
      </w:r>
      <w:r>
        <w:rPr>
          <w:rFonts w:asciiTheme="minorEastAsia" w:hAnsiTheme="minorEastAsia" w:hint="eastAsia"/>
          <w:szCs w:val="21"/>
        </w:rPr>
        <w:t>4</w:t>
      </w:r>
      <w:r w:rsidRPr="001C1C8B">
        <w:rPr>
          <w:rFonts w:asciiTheme="minorEastAsia" w:hAnsiTheme="minorEastAsia" w:hint="eastAsia"/>
          <w:szCs w:val="21"/>
        </w:rPr>
        <w:t>根据投标文件对招标文件的响应程度评分，做到内容齐全、详实，评委评分导</w:t>
      </w:r>
      <w:proofErr w:type="gramStart"/>
      <w:r w:rsidRPr="001C1C8B">
        <w:rPr>
          <w:rFonts w:asciiTheme="minorEastAsia" w:hAnsiTheme="minorEastAsia" w:hint="eastAsia"/>
          <w:szCs w:val="21"/>
        </w:rPr>
        <w:t>览</w:t>
      </w:r>
      <w:proofErr w:type="gramEnd"/>
      <w:r w:rsidRPr="001C1C8B">
        <w:rPr>
          <w:rFonts w:asciiTheme="minorEastAsia" w:hAnsiTheme="minorEastAsia" w:hint="eastAsia"/>
          <w:szCs w:val="21"/>
        </w:rPr>
        <w:t>清晰，装订整齐的，在0-3分范围内打分。</w:t>
      </w:r>
    </w:p>
    <w:sectPr w:rsidR="001C1C8B" w:rsidRPr="001C1C8B" w:rsidSect="00081D6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498" w:rsidRDefault="003C3498" w:rsidP="00081D6E">
      <w:r>
        <w:separator/>
      </w:r>
    </w:p>
  </w:endnote>
  <w:endnote w:type="continuationSeparator" w:id="0">
    <w:p w:rsidR="003C3498" w:rsidRDefault="003C3498" w:rsidP="00081D6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93410"/>
      <w:docPartObj>
        <w:docPartGallery w:val="Page Numbers (Bottom of Page)"/>
        <w:docPartUnique/>
      </w:docPartObj>
    </w:sdtPr>
    <w:sdtContent>
      <w:p w:rsidR="00470305" w:rsidRDefault="008C1AEA">
        <w:pPr>
          <w:pStyle w:val="a5"/>
          <w:jc w:val="center"/>
        </w:pPr>
        <w:r w:rsidRPr="008C1AEA">
          <w:fldChar w:fldCharType="begin"/>
        </w:r>
        <w:r w:rsidR="004429A5">
          <w:instrText xml:space="preserve"> PAGE   \* MERGEFORMAT </w:instrText>
        </w:r>
        <w:r w:rsidRPr="008C1AEA">
          <w:fldChar w:fldCharType="separate"/>
        </w:r>
        <w:r w:rsidR="00CC1ACE" w:rsidRPr="00CC1ACE">
          <w:rPr>
            <w:noProof/>
            <w:lang w:val="zh-CN"/>
          </w:rPr>
          <w:t>1</w:t>
        </w:r>
        <w:r>
          <w:rPr>
            <w:noProof/>
            <w:lang w:val="zh-CN"/>
          </w:rPr>
          <w:fldChar w:fldCharType="end"/>
        </w:r>
      </w:p>
    </w:sdtContent>
  </w:sdt>
  <w:p w:rsidR="00081D6E" w:rsidRDefault="00081D6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498" w:rsidRDefault="003C3498" w:rsidP="00081D6E">
      <w:r>
        <w:separator/>
      </w:r>
    </w:p>
  </w:footnote>
  <w:footnote w:type="continuationSeparator" w:id="0">
    <w:p w:rsidR="003C3498" w:rsidRDefault="003C3498" w:rsidP="00081D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7430"/>
    <w:multiLevelType w:val="hybridMultilevel"/>
    <w:tmpl w:val="F8B4BEE4"/>
    <w:lvl w:ilvl="0" w:tplc="969200CC">
      <w:start w:val="1"/>
      <w:numFmt w:val="decimal"/>
      <w:lvlText w:val="%1、"/>
      <w:lvlJc w:val="left"/>
      <w:pPr>
        <w:ind w:left="720" w:hanging="720"/>
      </w:pPr>
      <w:rPr>
        <w:rFonts w:asciiTheme="minorEastAsia" w:eastAsiaTheme="minorEastAsia" w:hAnsiTheme="minorEastAsia" w:hint="default"/>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C8364D"/>
    <w:multiLevelType w:val="multilevel"/>
    <w:tmpl w:val="07C8364D"/>
    <w:lvl w:ilvl="0">
      <w:start w:val="2"/>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D527774"/>
    <w:multiLevelType w:val="hybridMultilevel"/>
    <w:tmpl w:val="521A093E"/>
    <w:lvl w:ilvl="0" w:tplc="A3B03734">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3B1398"/>
    <w:multiLevelType w:val="singleLevel"/>
    <w:tmpl w:val="5A3B1398"/>
    <w:lvl w:ilvl="0">
      <w:start w:val="6"/>
      <w:numFmt w:val="chineseCounting"/>
      <w:suff w:val="space"/>
      <w:lvlText w:val="%1、"/>
      <w:lvlJc w:val="left"/>
    </w:lvl>
  </w:abstractNum>
  <w:abstractNum w:abstractNumId="4">
    <w:nsid w:val="5A3C7F5A"/>
    <w:multiLevelType w:val="singleLevel"/>
    <w:tmpl w:val="5A3C7F5A"/>
    <w:lvl w:ilvl="0">
      <w:start w:val="1"/>
      <w:numFmt w:val="decimal"/>
      <w:suff w:val="nothing"/>
      <w:lvlText w:val="（%1）"/>
      <w:lvlJc w:val="left"/>
    </w:lvl>
  </w:abstractNum>
  <w:abstractNum w:abstractNumId="5">
    <w:nsid w:val="72A026C6"/>
    <w:multiLevelType w:val="hybridMultilevel"/>
    <w:tmpl w:val="BBB0C8B2"/>
    <w:lvl w:ilvl="0" w:tplc="655606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BB021D"/>
    <w:multiLevelType w:val="multilevel"/>
    <w:tmpl w:val="74BB021D"/>
    <w:lvl w:ilvl="0">
      <w:start w:val="1"/>
      <w:numFmt w:val="japaneseCounting"/>
      <w:lvlText w:val="(%1)"/>
      <w:lvlJc w:val="left"/>
      <w:pPr>
        <w:tabs>
          <w:tab w:val="num" w:pos="960"/>
        </w:tabs>
        <w:ind w:left="960" w:hanging="60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7">
    <w:nsid w:val="78A5193C"/>
    <w:multiLevelType w:val="multilevel"/>
    <w:tmpl w:val="78A5193C"/>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1"/>
  </w:num>
  <w:num w:numId="3">
    <w:abstractNumId w:val="3"/>
  </w:num>
  <w:num w:numId="4">
    <w:abstractNumId w:val="2"/>
  </w:num>
  <w:num w:numId="5">
    <w:abstractNumId w:val="4"/>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36B3"/>
    <w:rsid w:val="00014EC2"/>
    <w:rsid w:val="00020FEE"/>
    <w:rsid w:val="0004396C"/>
    <w:rsid w:val="00055C02"/>
    <w:rsid w:val="00081D6E"/>
    <w:rsid w:val="000A169D"/>
    <w:rsid w:val="000A5990"/>
    <w:rsid w:val="000C12E9"/>
    <w:rsid w:val="000D314D"/>
    <w:rsid w:val="000E0A34"/>
    <w:rsid w:val="000F3F26"/>
    <w:rsid w:val="001059BC"/>
    <w:rsid w:val="00107593"/>
    <w:rsid w:val="00126464"/>
    <w:rsid w:val="00126A0E"/>
    <w:rsid w:val="0014587A"/>
    <w:rsid w:val="00146116"/>
    <w:rsid w:val="0019149F"/>
    <w:rsid w:val="001A171D"/>
    <w:rsid w:val="001A31A3"/>
    <w:rsid w:val="001B0DB9"/>
    <w:rsid w:val="001C1C8B"/>
    <w:rsid w:val="001C3071"/>
    <w:rsid w:val="001D4113"/>
    <w:rsid w:val="001F44C4"/>
    <w:rsid w:val="00203A2E"/>
    <w:rsid w:val="0021199F"/>
    <w:rsid w:val="00222B3A"/>
    <w:rsid w:val="00223B54"/>
    <w:rsid w:val="002272C2"/>
    <w:rsid w:val="0026252A"/>
    <w:rsid w:val="00271C8B"/>
    <w:rsid w:val="00295FB1"/>
    <w:rsid w:val="002B6FB7"/>
    <w:rsid w:val="002C2C25"/>
    <w:rsid w:val="0033469D"/>
    <w:rsid w:val="00346CBB"/>
    <w:rsid w:val="003519DA"/>
    <w:rsid w:val="003572B4"/>
    <w:rsid w:val="00374AD8"/>
    <w:rsid w:val="003769CD"/>
    <w:rsid w:val="003A55C4"/>
    <w:rsid w:val="003C3498"/>
    <w:rsid w:val="003C6C5D"/>
    <w:rsid w:val="003E1B4B"/>
    <w:rsid w:val="003E740C"/>
    <w:rsid w:val="0043775E"/>
    <w:rsid w:val="004429A5"/>
    <w:rsid w:val="004550AA"/>
    <w:rsid w:val="00456309"/>
    <w:rsid w:val="00456E77"/>
    <w:rsid w:val="004631F9"/>
    <w:rsid w:val="00470305"/>
    <w:rsid w:val="00484ED9"/>
    <w:rsid w:val="004A27AA"/>
    <w:rsid w:val="004C6955"/>
    <w:rsid w:val="004E1350"/>
    <w:rsid w:val="004E23BA"/>
    <w:rsid w:val="004F4B67"/>
    <w:rsid w:val="00522DD2"/>
    <w:rsid w:val="0055506C"/>
    <w:rsid w:val="00585C2F"/>
    <w:rsid w:val="005B1CE7"/>
    <w:rsid w:val="005C6510"/>
    <w:rsid w:val="005E12DC"/>
    <w:rsid w:val="005F1005"/>
    <w:rsid w:val="006169ED"/>
    <w:rsid w:val="00634AE5"/>
    <w:rsid w:val="006506BF"/>
    <w:rsid w:val="00651332"/>
    <w:rsid w:val="006560DA"/>
    <w:rsid w:val="006605C6"/>
    <w:rsid w:val="006651C0"/>
    <w:rsid w:val="0068472C"/>
    <w:rsid w:val="006A585D"/>
    <w:rsid w:val="006D7C3A"/>
    <w:rsid w:val="006F1355"/>
    <w:rsid w:val="006F7B34"/>
    <w:rsid w:val="00704C9F"/>
    <w:rsid w:val="007100AB"/>
    <w:rsid w:val="00717FE6"/>
    <w:rsid w:val="00740D97"/>
    <w:rsid w:val="007536B3"/>
    <w:rsid w:val="007564FA"/>
    <w:rsid w:val="007573A1"/>
    <w:rsid w:val="007918AD"/>
    <w:rsid w:val="007A55D8"/>
    <w:rsid w:val="007A72D5"/>
    <w:rsid w:val="007A7D27"/>
    <w:rsid w:val="007C042F"/>
    <w:rsid w:val="007C650A"/>
    <w:rsid w:val="007F3C39"/>
    <w:rsid w:val="007F7BAA"/>
    <w:rsid w:val="00816FF7"/>
    <w:rsid w:val="00833057"/>
    <w:rsid w:val="008339D8"/>
    <w:rsid w:val="008413D9"/>
    <w:rsid w:val="00890657"/>
    <w:rsid w:val="008A5DEE"/>
    <w:rsid w:val="008A5FB7"/>
    <w:rsid w:val="008B02B2"/>
    <w:rsid w:val="008C1AEA"/>
    <w:rsid w:val="008C1BC7"/>
    <w:rsid w:val="008C467D"/>
    <w:rsid w:val="008C5A1C"/>
    <w:rsid w:val="008F3DCF"/>
    <w:rsid w:val="00915E6A"/>
    <w:rsid w:val="0094210B"/>
    <w:rsid w:val="009452DA"/>
    <w:rsid w:val="00946211"/>
    <w:rsid w:val="00947D35"/>
    <w:rsid w:val="00973A5F"/>
    <w:rsid w:val="009800F7"/>
    <w:rsid w:val="009A3A42"/>
    <w:rsid w:val="009B4075"/>
    <w:rsid w:val="009B7053"/>
    <w:rsid w:val="009C35F2"/>
    <w:rsid w:val="009D54D4"/>
    <w:rsid w:val="009E02C2"/>
    <w:rsid w:val="009E1689"/>
    <w:rsid w:val="009E4D3D"/>
    <w:rsid w:val="009F7B3E"/>
    <w:rsid w:val="00A302B4"/>
    <w:rsid w:val="00A327FD"/>
    <w:rsid w:val="00A64B58"/>
    <w:rsid w:val="00A650D5"/>
    <w:rsid w:val="00A773B7"/>
    <w:rsid w:val="00A84627"/>
    <w:rsid w:val="00A8606C"/>
    <w:rsid w:val="00A94D41"/>
    <w:rsid w:val="00AC18DC"/>
    <w:rsid w:val="00AD3D41"/>
    <w:rsid w:val="00AF1175"/>
    <w:rsid w:val="00B07F21"/>
    <w:rsid w:val="00B21319"/>
    <w:rsid w:val="00B45034"/>
    <w:rsid w:val="00B46312"/>
    <w:rsid w:val="00B4729E"/>
    <w:rsid w:val="00B52F3D"/>
    <w:rsid w:val="00BB07A6"/>
    <w:rsid w:val="00BD2AC7"/>
    <w:rsid w:val="00BE0733"/>
    <w:rsid w:val="00BE4163"/>
    <w:rsid w:val="00BF0DA6"/>
    <w:rsid w:val="00BF5CA8"/>
    <w:rsid w:val="00BF67BF"/>
    <w:rsid w:val="00C35FED"/>
    <w:rsid w:val="00C63FEB"/>
    <w:rsid w:val="00C6500D"/>
    <w:rsid w:val="00C70A07"/>
    <w:rsid w:val="00C9493E"/>
    <w:rsid w:val="00CA59B4"/>
    <w:rsid w:val="00CA6AD2"/>
    <w:rsid w:val="00CB0D33"/>
    <w:rsid w:val="00CC1ACE"/>
    <w:rsid w:val="00CC4995"/>
    <w:rsid w:val="00CC6A50"/>
    <w:rsid w:val="00CD4801"/>
    <w:rsid w:val="00CE4316"/>
    <w:rsid w:val="00CE554B"/>
    <w:rsid w:val="00D01E4C"/>
    <w:rsid w:val="00D62314"/>
    <w:rsid w:val="00D83183"/>
    <w:rsid w:val="00D96983"/>
    <w:rsid w:val="00DB10AA"/>
    <w:rsid w:val="00DF6266"/>
    <w:rsid w:val="00E003A4"/>
    <w:rsid w:val="00E0523C"/>
    <w:rsid w:val="00E47D0B"/>
    <w:rsid w:val="00E50E38"/>
    <w:rsid w:val="00E71359"/>
    <w:rsid w:val="00EB6E2B"/>
    <w:rsid w:val="00EC08FA"/>
    <w:rsid w:val="00ED0A7B"/>
    <w:rsid w:val="00EE0BA5"/>
    <w:rsid w:val="00EE1A79"/>
    <w:rsid w:val="00EF3BFB"/>
    <w:rsid w:val="00EF62A2"/>
    <w:rsid w:val="00F077D0"/>
    <w:rsid w:val="00F14F94"/>
    <w:rsid w:val="00F24785"/>
    <w:rsid w:val="00F56B47"/>
    <w:rsid w:val="00FA3E52"/>
    <w:rsid w:val="00FB0E34"/>
    <w:rsid w:val="00FB622D"/>
    <w:rsid w:val="00FD12FC"/>
    <w:rsid w:val="00FD2B38"/>
    <w:rsid w:val="00FE1209"/>
    <w:rsid w:val="00FE7249"/>
    <w:rsid w:val="00FE75B2"/>
    <w:rsid w:val="00FF1CE7"/>
    <w:rsid w:val="00FF46E5"/>
    <w:rsid w:val="00FF67AE"/>
    <w:rsid w:val="0205174F"/>
    <w:rsid w:val="06EE1E12"/>
    <w:rsid w:val="0AF600FA"/>
    <w:rsid w:val="0AFC630A"/>
    <w:rsid w:val="0B10177E"/>
    <w:rsid w:val="0D910C6F"/>
    <w:rsid w:val="119E356A"/>
    <w:rsid w:val="13891D70"/>
    <w:rsid w:val="160616AE"/>
    <w:rsid w:val="164F1302"/>
    <w:rsid w:val="1A596E5E"/>
    <w:rsid w:val="1E58175F"/>
    <w:rsid w:val="20E404DD"/>
    <w:rsid w:val="265E59E2"/>
    <w:rsid w:val="27AA5E8C"/>
    <w:rsid w:val="27D46EB8"/>
    <w:rsid w:val="28F11450"/>
    <w:rsid w:val="2E223AA8"/>
    <w:rsid w:val="2E3A2515"/>
    <w:rsid w:val="32D25B74"/>
    <w:rsid w:val="336E6065"/>
    <w:rsid w:val="37FD1A0E"/>
    <w:rsid w:val="39F639FB"/>
    <w:rsid w:val="40BC6966"/>
    <w:rsid w:val="41553046"/>
    <w:rsid w:val="4A266B23"/>
    <w:rsid w:val="4B2E3A98"/>
    <w:rsid w:val="4E1865F5"/>
    <w:rsid w:val="4EB36508"/>
    <w:rsid w:val="509534BD"/>
    <w:rsid w:val="516F2ACC"/>
    <w:rsid w:val="52284649"/>
    <w:rsid w:val="52915CEA"/>
    <w:rsid w:val="531F49DC"/>
    <w:rsid w:val="535F60CC"/>
    <w:rsid w:val="56FB17C2"/>
    <w:rsid w:val="58227236"/>
    <w:rsid w:val="589E35A7"/>
    <w:rsid w:val="592F1CB4"/>
    <w:rsid w:val="5C2B533E"/>
    <w:rsid w:val="5C614F83"/>
    <w:rsid w:val="5DE17BE6"/>
    <w:rsid w:val="5E7B3742"/>
    <w:rsid w:val="5F90191B"/>
    <w:rsid w:val="70646F05"/>
    <w:rsid w:val="74CD1313"/>
    <w:rsid w:val="77D35D03"/>
    <w:rsid w:val="79186CBC"/>
    <w:rsid w:val="7A4468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D6E"/>
    <w:pPr>
      <w:widowControl w:val="0"/>
      <w:jc w:val="both"/>
    </w:pPr>
    <w:rPr>
      <w:kern w:val="2"/>
      <w:sz w:val="21"/>
      <w:szCs w:val="22"/>
    </w:rPr>
  </w:style>
  <w:style w:type="paragraph" w:styleId="1">
    <w:name w:val="heading 1"/>
    <w:basedOn w:val="a"/>
    <w:next w:val="a"/>
    <w:link w:val="1Char"/>
    <w:qFormat/>
    <w:rsid w:val="001C1C8B"/>
    <w:pPr>
      <w:keepNext/>
      <w:jc w:val="center"/>
      <w:outlineLvl w:val="0"/>
    </w:pPr>
    <w:rPr>
      <w:rFonts w:ascii="楷体_GB2312" w:eastAsia="楷体_GB2312" w:hAnsi="Times New Roman" w:cs="Times New Roman"/>
      <w:sz w:val="28"/>
      <w:szCs w:val="28"/>
    </w:rPr>
  </w:style>
  <w:style w:type="paragraph" w:styleId="4">
    <w:name w:val="heading 4"/>
    <w:basedOn w:val="a"/>
    <w:next w:val="a0"/>
    <w:link w:val="4Char"/>
    <w:qFormat/>
    <w:rsid w:val="001C1C8B"/>
    <w:pPr>
      <w:keepNext/>
      <w:keepLines/>
      <w:spacing w:before="280" w:after="290" w:line="376" w:lineRule="auto"/>
      <w:outlineLvl w:val="3"/>
    </w:pPr>
    <w:rPr>
      <w:rFonts w:ascii="Arial" w:eastAsia="黑体" w:hAnsi="Arial" w:cs="Times New Roman"/>
      <w:b/>
      <w:bCs/>
      <w:sz w:val="28"/>
      <w:szCs w:val="28"/>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unhideWhenUsed/>
    <w:rsid w:val="00081D6E"/>
    <w:rPr>
      <w:sz w:val="18"/>
      <w:szCs w:val="18"/>
    </w:rPr>
  </w:style>
  <w:style w:type="paragraph" w:styleId="a5">
    <w:name w:val="footer"/>
    <w:basedOn w:val="a"/>
    <w:link w:val="Char0"/>
    <w:uiPriority w:val="99"/>
    <w:unhideWhenUsed/>
    <w:qFormat/>
    <w:rsid w:val="00081D6E"/>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081D6E"/>
    <w:pPr>
      <w:pBdr>
        <w:bottom w:val="single" w:sz="6" w:space="1" w:color="auto"/>
      </w:pBdr>
      <w:tabs>
        <w:tab w:val="center" w:pos="4153"/>
        <w:tab w:val="right" w:pos="8306"/>
      </w:tabs>
      <w:snapToGrid w:val="0"/>
      <w:jc w:val="center"/>
    </w:pPr>
    <w:rPr>
      <w:sz w:val="18"/>
      <w:szCs w:val="18"/>
    </w:rPr>
  </w:style>
  <w:style w:type="character" w:styleId="a7">
    <w:name w:val="page number"/>
    <w:basedOn w:val="a1"/>
    <w:uiPriority w:val="99"/>
    <w:unhideWhenUsed/>
    <w:qFormat/>
    <w:rsid w:val="00081D6E"/>
  </w:style>
  <w:style w:type="table" w:styleId="a8">
    <w:name w:val="Table Grid"/>
    <w:basedOn w:val="a2"/>
    <w:uiPriority w:val="59"/>
    <w:qFormat/>
    <w:rsid w:val="00081D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眉 Char"/>
    <w:basedOn w:val="a1"/>
    <w:link w:val="a6"/>
    <w:uiPriority w:val="99"/>
    <w:semiHidden/>
    <w:qFormat/>
    <w:rsid w:val="00081D6E"/>
    <w:rPr>
      <w:sz w:val="18"/>
      <w:szCs w:val="18"/>
    </w:rPr>
  </w:style>
  <w:style w:type="character" w:customStyle="1" w:styleId="Char0">
    <w:name w:val="页脚 Char"/>
    <w:basedOn w:val="a1"/>
    <w:link w:val="a5"/>
    <w:uiPriority w:val="99"/>
    <w:qFormat/>
    <w:rsid w:val="00081D6E"/>
    <w:rPr>
      <w:sz w:val="18"/>
      <w:szCs w:val="18"/>
    </w:rPr>
  </w:style>
  <w:style w:type="paragraph" w:styleId="a9">
    <w:name w:val="List Paragraph"/>
    <w:basedOn w:val="a"/>
    <w:uiPriority w:val="34"/>
    <w:qFormat/>
    <w:rsid w:val="00081D6E"/>
    <w:pPr>
      <w:ind w:firstLineChars="200" w:firstLine="420"/>
    </w:pPr>
  </w:style>
  <w:style w:type="character" w:customStyle="1" w:styleId="font61">
    <w:name w:val="font61"/>
    <w:basedOn w:val="a1"/>
    <w:qFormat/>
    <w:rsid w:val="00081D6E"/>
    <w:rPr>
      <w:rFonts w:ascii="Tahoma" w:eastAsia="Tahoma" w:hAnsi="Tahoma" w:cs="Tahoma" w:hint="default"/>
      <w:color w:val="000000"/>
      <w:sz w:val="22"/>
      <w:szCs w:val="22"/>
      <w:u w:val="none"/>
    </w:rPr>
  </w:style>
  <w:style w:type="character" w:customStyle="1" w:styleId="font71">
    <w:name w:val="font71"/>
    <w:basedOn w:val="a1"/>
    <w:qFormat/>
    <w:rsid w:val="00081D6E"/>
    <w:rPr>
      <w:rFonts w:ascii="宋体" w:eastAsia="宋体" w:hAnsi="宋体" w:cs="宋体" w:hint="eastAsia"/>
      <w:color w:val="000000"/>
      <w:sz w:val="22"/>
      <w:szCs w:val="22"/>
      <w:u w:val="none"/>
    </w:rPr>
  </w:style>
  <w:style w:type="character" w:customStyle="1" w:styleId="font91">
    <w:name w:val="font91"/>
    <w:basedOn w:val="a1"/>
    <w:qFormat/>
    <w:rsid w:val="00081D6E"/>
    <w:rPr>
      <w:rFonts w:ascii="Tahoma" w:eastAsia="Tahoma" w:hAnsi="Tahoma" w:cs="Tahoma" w:hint="default"/>
      <w:color w:val="000000"/>
      <w:sz w:val="20"/>
      <w:szCs w:val="20"/>
      <w:u w:val="none"/>
    </w:rPr>
  </w:style>
  <w:style w:type="character" w:customStyle="1" w:styleId="font11">
    <w:name w:val="font11"/>
    <w:basedOn w:val="a1"/>
    <w:qFormat/>
    <w:rsid w:val="00081D6E"/>
    <w:rPr>
      <w:rFonts w:ascii="宋体" w:eastAsia="宋体" w:hAnsi="宋体" w:cs="宋体" w:hint="eastAsia"/>
      <w:color w:val="000000"/>
      <w:sz w:val="20"/>
      <w:szCs w:val="20"/>
      <w:u w:val="none"/>
    </w:rPr>
  </w:style>
  <w:style w:type="character" w:customStyle="1" w:styleId="font01">
    <w:name w:val="font01"/>
    <w:basedOn w:val="a1"/>
    <w:qFormat/>
    <w:rsid w:val="00081D6E"/>
    <w:rPr>
      <w:rFonts w:ascii="Tahoma" w:eastAsia="Tahoma" w:hAnsi="Tahoma" w:cs="Tahoma"/>
      <w:b/>
      <w:color w:val="000000"/>
      <w:sz w:val="20"/>
      <w:szCs w:val="20"/>
      <w:u w:val="none"/>
    </w:rPr>
  </w:style>
  <w:style w:type="character" w:customStyle="1" w:styleId="Char">
    <w:name w:val="批注框文本 Char"/>
    <w:basedOn w:val="a1"/>
    <w:link w:val="a4"/>
    <w:uiPriority w:val="99"/>
    <w:semiHidden/>
    <w:qFormat/>
    <w:rsid w:val="00081D6E"/>
    <w:rPr>
      <w:kern w:val="2"/>
      <w:sz w:val="18"/>
      <w:szCs w:val="18"/>
    </w:rPr>
  </w:style>
  <w:style w:type="character" w:customStyle="1" w:styleId="1Char">
    <w:name w:val="标题 1 Char"/>
    <w:basedOn w:val="a1"/>
    <w:link w:val="1"/>
    <w:rsid w:val="001C1C8B"/>
    <w:rPr>
      <w:rFonts w:ascii="楷体_GB2312" w:eastAsia="楷体_GB2312" w:hAnsi="Times New Roman" w:cs="Times New Roman"/>
      <w:kern w:val="2"/>
      <w:sz w:val="28"/>
      <w:szCs w:val="28"/>
    </w:rPr>
  </w:style>
  <w:style w:type="character" w:customStyle="1" w:styleId="4Char">
    <w:name w:val="标题 4 Char"/>
    <w:basedOn w:val="a1"/>
    <w:link w:val="4"/>
    <w:rsid w:val="001C1C8B"/>
    <w:rPr>
      <w:rFonts w:ascii="Arial" w:eastAsia="黑体" w:hAnsi="Arial" w:cs="Times New Roman"/>
      <w:b/>
      <w:bCs/>
      <w:kern w:val="2"/>
      <w:sz w:val="28"/>
      <w:szCs w:val="28"/>
      <w:lang/>
    </w:rPr>
  </w:style>
  <w:style w:type="paragraph" w:customStyle="1" w:styleId="aa">
    <w:name w:val="普通正文"/>
    <w:basedOn w:val="a"/>
    <w:rsid w:val="001C1C8B"/>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styleId="a0">
    <w:name w:val="Normal Indent"/>
    <w:basedOn w:val="a"/>
    <w:uiPriority w:val="99"/>
    <w:semiHidden/>
    <w:unhideWhenUsed/>
    <w:rsid w:val="001C1C8B"/>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71549-AEE8-4C69-AA35-100845CF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604</Words>
  <Characters>3446</Characters>
  <Application>Microsoft Office Word</Application>
  <DocSecurity>0</DocSecurity>
  <Lines>28</Lines>
  <Paragraphs>8</Paragraphs>
  <ScaleCrop>false</ScaleCrop>
  <Company>Microsoft</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2018-12-07T07:07:00Z</cp:lastPrinted>
  <dcterms:created xsi:type="dcterms:W3CDTF">2018-12-07T07:39:00Z</dcterms:created>
  <dcterms:modified xsi:type="dcterms:W3CDTF">2018-12-10T02:00:00Z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