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5A" w:rsidRDefault="007252F0" w:rsidP="007252F0">
      <w:pPr>
        <w:rPr>
          <w:rFonts w:ascii="宋体" w:eastAsia="宋体" w:hAnsi="宋体" w:cs="Calibri" w:hint="eastAsia"/>
          <w:b/>
          <w:kern w:val="0"/>
          <w:sz w:val="28"/>
          <w:szCs w:val="28"/>
        </w:rPr>
      </w:pPr>
      <w:r w:rsidRPr="00247239">
        <w:rPr>
          <w:rFonts w:ascii="宋体" w:eastAsia="宋体" w:hAnsi="宋体" w:cs="Calibri" w:hint="eastAsia"/>
          <w:b/>
          <w:kern w:val="0"/>
          <w:sz w:val="28"/>
          <w:szCs w:val="28"/>
        </w:rPr>
        <w:t>附件一：</w:t>
      </w:r>
      <w:r w:rsidR="00BB5D5A" w:rsidRPr="00247239">
        <w:rPr>
          <w:rFonts w:ascii="宋体" w:eastAsia="宋体" w:hAnsi="宋体" w:cs="Calibri" w:hint="eastAsia"/>
          <w:b/>
          <w:kern w:val="0"/>
          <w:sz w:val="28"/>
          <w:szCs w:val="28"/>
        </w:rPr>
        <w:t>NJTECH201</w:t>
      </w:r>
      <w:r w:rsidR="008C34DC">
        <w:rPr>
          <w:rFonts w:ascii="宋体" w:eastAsia="宋体" w:hAnsi="宋体" w:cs="Calibri" w:hint="eastAsia"/>
          <w:b/>
          <w:kern w:val="0"/>
          <w:sz w:val="28"/>
          <w:szCs w:val="28"/>
        </w:rPr>
        <w:t>9</w:t>
      </w:r>
      <w:r w:rsidR="00BB5D5A" w:rsidRPr="00247239">
        <w:rPr>
          <w:rFonts w:ascii="宋体" w:eastAsia="宋体" w:hAnsi="宋体" w:cs="Calibri" w:hint="eastAsia"/>
          <w:b/>
          <w:kern w:val="0"/>
          <w:sz w:val="28"/>
          <w:szCs w:val="28"/>
        </w:rPr>
        <w:t>-GZ00</w:t>
      </w:r>
      <w:r w:rsidR="008C34DC">
        <w:rPr>
          <w:rFonts w:ascii="宋体" w:eastAsia="宋体" w:hAnsi="宋体" w:cs="Calibri" w:hint="eastAsia"/>
          <w:b/>
          <w:kern w:val="0"/>
          <w:sz w:val="28"/>
          <w:szCs w:val="28"/>
        </w:rPr>
        <w:t>1</w:t>
      </w:r>
      <w:r w:rsidR="00BB5D5A" w:rsidRPr="00247239">
        <w:rPr>
          <w:rFonts w:ascii="宋体" w:eastAsia="宋体" w:hAnsi="宋体" w:cs="Calibri" w:hint="eastAsia"/>
          <w:b/>
          <w:kern w:val="0"/>
          <w:sz w:val="28"/>
          <w:szCs w:val="28"/>
        </w:rPr>
        <w:t>项目需求</w:t>
      </w:r>
    </w:p>
    <w:p w:rsidR="008C34DC" w:rsidRDefault="008C34DC" w:rsidP="008C34DC">
      <w:pPr>
        <w:adjustRightInd w:val="0"/>
        <w:snapToGrid w:val="0"/>
        <w:spacing w:line="384" w:lineRule="auto"/>
        <w:rPr>
          <w:rFonts w:ascii="宋体" w:eastAsia="宋体" w:hAnsi="宋体" w:hint="eastAsia"/>
          <w:b/>
          <w:sz w:val="24"/>
          <w:szCs w:val="24"/>
        </w:rPr>
      </w:pPr>
    </w:p>
    <w:p w:rsidR="008C34DC" w:rsidRPr="008C34DC" w:rsidRDefault="008C34DC" w:rsidP="008C34DC">
      <w:pPr>
        <w:adjustRightInd w:val="0"/>
        <w:snapToGrid w:val="0"/>
        <w:spacing w:line="384" w:lineRule="auto"/>
        <w:rPr>
          <w:rFonts w:ascii="宋体" w:eastAsia="宋体" w:hAnsi="宋体"/>
          <w:b/>
          <w:sz w:val="24"/>
          <w:szCs w:val="24"/>
        </w:rPr>
      </w:pPr>
      <w:r w:rsidRPr="008C34DC">
        <w:rPr>
          <w:rFonts w:ascii="宋体" w:eastAsia="宋体" w:hAnsi="宋体" w:hint="eastAsia"/>
          <w:b/>
          <w:sz w:val="24"/>
          <w:szCs w:val="24"/>
        </w:rPr>
        <w:t>一、工程概况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江浦</w:t>
      </w:r>
      <w:proofErr w:type="gramStart"/>
      <w:r w:rsidRPr="008C34DC">
        <w:rPr>
          <w:rFonts w:ascii="宋体" w:eastAsia="宋体" w:hAnsi="宋体" w:hint="eastAsia"/>
          <w:sz w:val="24"/>
          <w:szCs w:val="24"/>
        </w:rPr>
        <w:t>校区电增容</w:t>
      </w:r>
      <w:proofErr w:type="gramEnd"/>
      <w:r w:rsidRPr="008C34DC">
        <w:rPr>
          <w:rFonts w:ascii="宋体" w:eastAsia="宋体" w:hAnsi="宋体" w:hint="eastAsia"/>
          <w:sz w:val="24"/>
          <w:szCs w:val="24"/>
        </w:rPr>
        <w:t>（外线）项目需向江北新区规划与国土局申报规划，根据申报规划条件的要求，需对江浦</w:t>
      </w:r>
      <w:proofErr w:type="gramStart"/>
      <w:r w:rsidRPr="008C34DC">
        <w:rPr>
          <w:rFonts w:ascii="宋体" w:eastAsia="宋体" w:hAnsi="宋体" w:hint="eastAsia"/>
          <w:sz w:val="24"/>
          <w:szCs w:val="24"/>
        </w:rPr>
        <w:t>校区电增容</w:t>
      </w:r>
      <w:proofErr w:type="gramEnd"/>
      <w:r w:rsidRPr="008C34DC">
        <w:rPr>
          <w:rFonts w:ascii="宋体" w:eastAsia="宋体" w:hAnsi="宋体" w:hint="eastAsia"/>
          <w:sz w:val="24"/>
          <w:szCs w:val="24"/>
        </w:rPr>
        <w:t>（外线）拟设计方案的路径进行地形及管线图测绘。</w:t>
      </w:r>
    </w:p>
    <w:p w:rsidR="008C34DC" w:rsidRPr="008C34DC" w:rsidRDefault="008C34DC" w:rsidP="008C34DC">
      <w:pPr>
        <w:adjustRightInd w:val="0"/>
        <w:snapToGrid w:val="0"/>
        <w:spacing w:line="384" w:lineRule="auto"/>
        <w:rPr>
          <w:rFonts w:ascii="宋体" w:eastAsia="宋体" w:hAnsi="宋体"/>
          <w:b/>
          <w:sz w:val="24"/>
          <w:szCs w:val="24"/>
        </w:rPr>
      </w:pPr>
      <w:r w:rsidRPr="008C34DC">
        <w:rPr>
          <w:rFonts w:ascii="宋体" w:eastAsia="宋体" w:hAnsi="宋体" w:hint="eastAsia"/>
          <w:b/>
          <w:sz w:val="24"/>
          <w:szCs w:val="24"/>
        </w:rPr>
        <w:t>二、技术要求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1、本项目采用总价包干形式。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 w:hint="eastAsia"/>
          <w:sz w:val="24"/>
          <w:szCs w:val="24"/>
        </w:rPr>
        <w:t>响应供应商</w:t>
      </w:r>
      <w:r w:rsidRPr="008C34DC">
        <w:rPr>
          <w:rFonts w:ascii="宋体" w:eastAsia="宋体" w:hAnsi="宋体" w:hint="eastAsia"/>
          <w:sz w:val="24"/>
          <w:szCs w:val="24"/>
        </w:rPr>
        <w:t>必须熟悉南京市规划监督测量相关规程、标准，特别是江北新区办理规划条件所需地形及管线图的具体要求，并提供近3年南京类似项目合同或证明。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3、测量成果必须满足我校办理规划条件的要求，并协助完成申报过程中有关地形及管线图的工作。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 w:hint="eastAsia"/>
          <w:sz w:val="24"/>
          <w:szCs w:val="24"/>
        </w:rPr>
        <w:t>响应供应商</w:t>
      </w:r>
      <w:r w:rsidRPr="008C34DC">
        <w:rPr>
          <w:rFonts w:ascii="宋体" w:eastAsia="宋体" w:hAnsi="宋体" w:hint="eastAsia"/>
          <w:sz w:val="24"/>
          <w:szCs w:val="24"/>
        </w:rPr>
        <w:t>必须具备测绘甲级资质，专业范围含</w:t>
      </w:r>
      <w:proofErr w:type="gramStart"/>
      <w:r w:rsidRPr="008C34DC">
        <w:rPr>
          <w:rFonts w:ascii="宋体" w:eastAsia="宋体" w:hAnsi="宋体" w:hint="eastAsia"/>
          <w:sz w:val="24"/>
          <w:szCs w:val="24"/>
        </w:rPr>
        <w:t>括</w:t>
      </w:r>
      <w:proofErr w:type="gramEnd"/>
      <w:r w:rsidRPr="008C34DC">
        <w:rPr>
          <w:rFonts w:ascii="宋体" w:eastAsia="宋体" w:hAnsi="宋体" w:hint="eastAsia"/>
          <w:sz w:val="24"/>
          <w:szCs w:val="24"/>
        </w:rPr>
        <w:t>：工程测量专业地下管线测量子项，须在有效期内。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5、本工程工期为15天。本工程不计包干费、赶工措施费、提前竣工奖，工程队施工人员食宿自行安排。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6、</w:t>
      </w:r>
      <w:r>
        <w:rPr>
          <w:rFonts w:ascii="宋体" w:eastAsia="宋体" w:hAnsi="宋体" w:hint="eastAsia"/>
          <w:sz w:val="24"/>
          <w:szCs w:val="24"/>
        </w:rPr>
        <w:t>响应</w:t>
      </w:r>
      <w:r w:rsidRPr="008C34DC">
        <w:rPr>
          <w:rFonts w:ascii="宋体" w:eastAsia="宋体" w:hAnsi="宋体" w:hint="eastAsia"/>
          <w:sz w:val="24"/>
          <w:szCs w:val="24"/>
        </w:rPr>
        <w:t>文件中需要包括：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left="560"/>
        <w:rPr>
          <w:rFonts w:ascii="宋体" w:eastAsia="宋体" w:hAnsi="宋体"/>
          <w:sz w:val="24"/>
          <w:szCs w:val="24"/>
        </w:rPr>
      </w:pPr>
      <w:bookmarkStart w:id="0" w:name="OLE_LINK3"/>
      <w:r w:rsidRPr="008C34DC">
        <w:rPr>
          <w:rFonts w:ascii="宋体" w:eastAsia="宋体" w:hAnsi="宋体" w:hint="eastAsia"/>
          <w:sz w:val="24"/>
          <w:szCs w:val="24"/>
        </w:rPr>
        <w:t>（1）</w:t>
      </w:r>
      <w:bookmarkEnd w:id="0"/>
      <w:r w:rsidRPr="008C34DC">
        <w:rPr>
          <w:rFonts w:ascii="宋体" w:eastAsia="宋体" w:hAnsi="宋体" w:hint="eastAsia"/>
          <w:sz w:val="24"/>
          <w:szCs w:val="24"/>
        </w:rPr>
        <w:t>施工组织设计或施工方案；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left="560"/>
        <w:rPr>
          <w:rFonts w:ascii="宋体" w:eastAsia="宋体" w:hAnsi="宋体"/>
          <w:sz w:val="24"/>
          <w:szCs w:val="24"/>
        </w:rPr>
      </w:pPr>
      <w:bookmarkStart w:id="1" w:name="OLE_LINK4"/>
      <w:r w:rsidRPr="008C34DC">
        <w:rPr>
          <w:rFonts w:ascii="宋体" w:eastAsia="宋体" w:hAnsi="宋体" w:hint="eastAsia"/>
          <w:sz w:val="24"/>
          <w:szCs w:val="24"/>
        </w:rPr>
        <w:t>（2）</w:t>
      </w:r>
      <w:bookmarkEnd w:id="1"/>
      <w:r w:rsidRPr="008C34DC">
        <w:rPr>
          <w:rFonts w:ascii="宋体" w:eastAsia="宋体" w:hAnsi="宋体" w:hint="eastAsia"/>
          <w:sz w:val="24"/>
          <w:szCs w:val="24"/>
        </w:rPr>
        <w:t>工程进度表。</w:t>
      </w:r>
    </w:p>
    <w:p w:rsidR="008C34DC" w:rsidRPr="008C34DC" w:rsidRDefault="008C34DC" w:rsidP="008C34DC">
      <w:pPr>
        <w:adjustRightInd w:val="0"/>
        <w:snapToGrid w:val="0"/>
        <w:spacing w:line="384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C34DC">
        <w:rPr>
          <w:rFonts w:ascii="宋体" w:eastAsia="宋体" w:hAnsi="宋体" w:hint="eastAsia"/>
          <w:sz w:val="24"/>
          <w:szCs w:val="24"/>
        </w:rPr>
        <w:t>7、</w:t>
      </w:r>
      <w:r>
        <w:rPr>
          <w:rFonts w:ascii="宋体" w:eastAsia="宋体" w:hAnsi="宋体" w:hint="eastAsia"/>
          <w:sz w:val="24"/>
          <w:szCs w:val="24"/>
        </w:rPr>
        <w:t>成交供应商</w:t>
      </w:r>
      <w:r w:rsidRPr="008C34DC">
        <w:rPr>
          <w:rFonts w:ascii="宋体" w:eastAsia="宋体" w:hAnsi="宋体" w:hint="eastAsia"/>
          <w:sz w:val="24"/>
          <w:szCs w:val="24"/>
        </w:rPr>
        <w:t>在施工期间应严格遵守《建筑安装工程安全技术规程》、《工程测量规范》、《中华人民共和国消防条例》和其它相关的法规、规范。</w:t>
      </w:r>
      <w:r>
        <w:rPr>
          <w:rFonts w:ascii="宋体" w:eastAsia="宋体" w:hAnsi="宋体" w:hint="eastAsia"/>
          <w:sz w:val="24"/>
          <w:szCs w:val="24"/>
        </w:rPr>
        <w:t>成交供应商</w:t>
      </w:r>
      <w:r w:rsidRPr="008C34DC">
        <w:rPr>
          <w:rFonts w:ascii="宋体" w:eastAsia="宋体" w:hAnsi="宋体" w:hint="eastAsia"/>
          <w:sz w:val="24"/>
          <w:szCs w:val="24"/>
        </w:rPr>
        <w:t>承担在施工生产过程若发生安全事故，</w:t>
      </w:r>
      <w:proofErr w:type="gramStart"/>
      <w:r w:rsidRPr="008C34DC">
        <w:rPr>
          <w:rFonts w:ascii="宋体" w:eastAsia="宋体" w:hAnsi="宋体" w:hint="eastAsia"/>
          <w:sz w:val="24"/>
          <w:szCs w:val="24"/>
        </w:rPr>
        <w:t>由</w:t>
      </w:r>
      <w:r>
        <w:rPr>
          <w:rFonts w:ascii="宋体" w:eastAsia="宋体" w:hAnsi="宋体" w:hint="eastAsia"/>
          <w:sz w:val="24"/>
          <w:szCs w:val="24"/>
        </w:rPr>
        <w:t>成交</w:t>
      </w:r>
      <w:proofErr w:type="gramEnd"/>
      <w:r>
        <w:rPr>
          <w:rFonts w:ascii="宋体" w:eastAsia="宋体" w:hAnsi="宋体" w:hint="eastAsia"/>
          <w:sz w:val="24"/>
          <w:szCs w:val="24"/>
        </w:rPr>
        <w:t>供应商</w:t>
      </w:r>
      <w:r w:rsidRPr="008C34DC">
        <w:rPr>
          <w:rFonts w:ascii="宋体" w:eastAsia="宋体" w:hAnsi="宋体" w:hint="eastAsia"/>
          <w:sz w:val="24"/>
          <w:szCs w:val="24"/>
        </w:rPr>
        <w:t>承担所有损失，与</w:t>
      </w:r>
      <w:r>
        <w:rPr>
          <w:rFonts w:ascii="宋体" w:eastAsia="宋体" w:hAnsi="宋体" w:hint="eastAsia"/>
          <w:sz w:val="24"/>
          <w:szCs w:val="24"/>
        </w:rPr>
        <w:t>采购单位</w:t>
      </w:r>
      <w:r w:rsidRPr="008C34DC">
        <w:rPr>
          <w:rFonts w:ascii="宋体" w:eastAsia="宋体" w:hAnsi="宋体" w:hint="eastAsia"/>
          <w:sz w:val="24"/>
          <w:szCs w:val="24"/>
        </w:rPr>
        <w:t>无关。</w:t>
      </w:r>
    </w:p>
    <w:p w:rsidR="008C34DC" w:rsidRPr="008C34DC" w:rsidRDefault="008C34DC" w:rsidP="008C34DC">
      <w:pPr>
        <w:pStyle w:val="a5"/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bookmarkStart w:id="2" w:name="OLE_LINK5"/>
      <w:r w:rsidRPr="008C34DC">
        <w:rPr>
          <w:rFonts w:ascii="宋体" w:hAnsi="宋体" w:hint="eastAsia"/>
          <w:sz w:val="24"/>
          <w:szCs w:val="24"/>
        </w:rPr>
        <w:t>8、付款方式：测绘成果报告并满足规划申报要求后，一次性付清项目总价款。</w:t>
      </w:r>
      <w:bookmarkStart w:id="3" w:name="_GoBack"/>
      <w:bookmarkEnd w:id="2"/>
      <w:bookmarkEnd w:id="3"/>
    </w:p>
    <w:p w:rsidR="008C34DC" w:rsidRPr="008C34DC" w:rsidRDefault="008C34DC" w:rsidP="008C34DC">
      <w:pPr>
        <w:pStyle w:val="a5"/>
        <w:adjustRightInd w:val="0"/>
        <w:snapToGrid w:val="0"/>
        <w:spacing w:line="384" w:lineRule="auto"/>
        <w:ind w:firstLineChars="200" w:firstLine="480"/>
        <w:rPr>
          <w:rFonts w:ascii="宋体" w:hAnsi="宋体"/>
          <w:sz w:val="24"/>
          <w:szCs w:val="24"/>
        </w:rPr>
      </w:pPr>
      <w:r w:rsidRPr="008C34DC">
        <w:rPr>
          <w:rFonts w:ascii="宋体" w:hAnsi="宋体" w:hint="eastAsia"/>
          <w:sz w:val="24"/>
          <w:szCs w:val="24"/>
        </w:rPr>
        <w:t>9、本项目不统一组织考察，</w:t>
      </w:r>
      <w:r>
        <w:rPr>
          <w:rFonts w:ascii="宋体" w:hAnsi="宋体" w:hint="eastAsia"/>
          <w:sz w:val="24"/>
          <w:szCs w:val="24"/>
        </w:rPr>
        <w:t>响应供应商</w:t>
      </w:r>
      <w:r w:rsidRPr="008C34DC">
        <w:rPr>
          <w:rFonts w:ascii="宋体" w:hAnsi="宋体" w:hint="eastAsia"/>
          <w:sz w:val="24"/>
          <w:szCs w:val="24"/>
        </w:rPr>
        <w:t>如需考察，可自行前往，其一切费</w:t>
      </w:r>
      <w:r w:rsidRPr="008C34DC">
        <w:rPr>
          <w:rFonts w:ascii="宋体" w:hAnsi="宋体" w:hint="eastAsia"/>
          <w:sz w:val="24"/>
          <w:szCs w:val="24"/>
        </w:rPr>
        <w:lastRenderedPageBreak/>
        <w:t>用由</w:t>
      </w:r>
      <w:r>
        <w:rPr>
          <w:rFonts w:ascii="宋体" w:hAnsi="宋体" w:hint="eastAsia"/>
          <w:sz w:val="24"/>
          <w:szCs w:val="24"/>
        </w:rPr>
        <w:t>响应供应商</w:t>
      </w:r>
      <w:r w:rsidRPr="008C34DC">
        <w:rPr>
          <w:rFonts w:ascii="宋体" w:hAnsi="宋体" w:hint="eastAsia"/>
          <w:sz w:val="24"/>
          <w:szCs w:val="24"/>
        </w:rPr>
        <w:t>自行解决。</w:t>
      </w:r>
    </w:p>
    <w:p w:rsidR="008C34DC" w:rsidRPr="008C34DC" w:rsidRDefault="008C34DC" w:rsidP="008C34DC">
      <w:pPr>
        <w:pStyle w:val="a5"/>
        <w:adjustRightInd w:val="0"/>
        <w:snapToGrid w:val="0"/>
        <w:spacing w:line="384" w:lineRule="auto"/>
        <w:ind w:firstLine="0"/>
        <w:rPr>
          <w:rFonts w:ascii="宋体" w:hAnsi="宋体"/>
          <w:b/>
          <w:sz w:val="24"/>
          <w:szCs w:val="24"/>
        </w:rPr>
      </w:pPr>
      <w:r w:rsidRPr="008C34DC">
        <w:rPr>
          <w:rFonts w:ascii="宋体" w:hAnsi="宋体" w:hint="eastAsia"/>
          <w:b/>
          <w:sz w:val="24"/>
          <w:szCs w:val="24"/>
        </w:rPr>
        <w:t>三、报价单</w:t>
      </w:r>
    </w:p>
    <w:tbl>
      <w:tblPr>
        <w:tblStyle w:val="a6"/>
        <w:tblW w:w="8393" w:type="dxa"/>
        <w:tblLayout w:type="fixed"/>
        <w:tblLook w:val="04A0"/>
      </w:tblPr>
      <w:tblGrid>
        <w:gridCol w:w="887"/>
        <w:gridCol w:w="2028"/>
        <w:gridCol w:w="1756"/>
        <w:gridCol w:w="1406"/>
        <w:gridCol w:w="1355"/>
        <w:gridCol w:w="961"/>
      </w:tblGrid>
      <w:tr w:rsidR="008C34DC" w:rsidRPr="008C34DC" w:rsidTr="007B294B">
        <w:trPr>
          <w:trHeight w:val="737"/>
        </w:trPr>
        <w:tc>
          <w:tcPr>
            <w:tcW w:w="887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028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756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工程量</w:t>
            </w:r>
          </w:p>
        </w:tc>
        <w:tc>
          <w:tcPr>
            <w:tcW w:w="1406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355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总价</w:t>
            </w:r>
          </w:p>
        </w:tc>
        <w:tc>
          <w:tcPr>
            <w:tcW w:w="961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8C34DC" w:rsidRPr="008C34DC" w:rsidTr="007B294B">
        <w:trPr>
          <w:trHeight w:val="492"/>
        </w:trPr>
        <w:tc>
          <w:tcPr>
            <w:tcW w:w="887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28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地形及管线图测量</w:t>
            </w:r>
          </w:p>
        </w:tc>
        <w:tc>
          <w:tcPr>
            <w:tcW w:w="1756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根据图纸及现场实际情况</w:t>
            </w:r>
          </w:p>
        </w:tc>
        <w:tc>
          <w:tcPr>
            <w:tcW w:w="1406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C34DC"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1355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8C34DC" w:rsidRPr="008C34DC" w:rsidRDefault="008C34DC" w:rsidP="007B294B">
            <w:pPr>
              <w:pStyle w:val="a5"/>
              <w:adjustRightInd w:val="0"/>
              <w:snapToGrid w:val="0"/>
              <w:spacing w:line="384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C34DC" w:rsidRPr="008C34DC" w:rsidRDefault="008C34DC" w:rsidP="008C34DC">
      <w:pPr>
        <w:pStyle w:val="a5"/>
        <w:adjustRightInd w:val="0"/>
        <w:snapToGrid w:val="0"/>
        <w:spacing w:line="384" w:lineRule="auto"/>
        <w:ind w:firstLine="0"/>
        <w:rPr>
          <w:rFonts w:ascii="宋体" w:hAnsi="宋体"/>
          <w:b/>
          <w:sz w:val="24"/>
          <w:szCs w:val="24"/>
        </w:rPr>
      </w:pPr>
      <w:r w:rsidRPr="008C34DC">
        <w:rPr>
          <w:rFonts w:ascii="宋体" w:hAnsi="宋体" w:hint="eastAsia"/>
          <w:b/>
          <w:sz w:val="24"/>
          <w:szCs w:val="24"/>
        </w:rPr>
        <w:t>1、本项目为交钥匙工程，总价包干形式，超出预算将不再另行支付。具体工作内容和工作量请</w:t>
      </w:r>
      <w:r>
        <w:rPr>
          <w:rFonts w:ascii="宋体" w:hAnsi="宋体" w:hint="eastAsia"/>
          <w:b/>
          <w:sz w:val="24"/>
          <w:szCs w:val="24"/>
        </w:rPr>
        <w:t>响应供应商</w:t>
      </w:r>
      <w:r w:rsidRPr="008C34DC">
        <w:rPr>
          <w:rFonts w:ascii="宋体" w:hAnsi="宋体" w:hint="eastAsia"/>
          <w:b/>
          <w:sz w:val="24"/>
          <w:szCs w:val="24"/>
        </w:rPr>
        <w:t>仔细研究图纸和现场实际情况。</w:t>
      </w:r>
    </w:p>
    <w:p w:rsidR="008C34DC" w:rsidRPr="008C34DC" w:rsidRDefault="008C34DC" w:rsidP="008C34DC">
      <w:pPr>
        <w:rPr>
          <w:rFonts w:ascii="宋体" w:eastAsia="宋体" w:hAnsi="宋体" w:cs="Calibri"/>
          <w:b/>
          <w:kern w:val="0"/>
          <w:sz w:val="24"/>
          <w:szCs w:val="24"/>
        </w:rPr>
      </w:pPr>
      <w:r w:rsidRPr="008C34DC">
        <w:rPr>
          <w:rFonts w:ascii="宋体" w:eastAsia="宋体" w:hAnsi="宋体" w:hint="eastAsia"/>
          <w:b/>
          <w:sz w:val="24"/>
          <w:szCs w:val="24"/>
        </w:rPr>
        <w:t>2、</w:t>
      </w:r>
      <w:r>
        <w:rPr>
          <w:rFonts w:ascii="宋体" w:eastAsia="宋体" w:hAnsi="宋体" w:hint="eastAsia"/>
          <w:b/>
          <w:sz w:val="24"/>
          <w:szCs w:val="24"/>
        </w:rPr>
        <w:t>响应</w:t>
      </w:r>
      <w:r w:rsidRPr="008C34DC">
        <w:rPr>
          <w:rFonts w:ascii="宋体" w:eastAsia="宋体" w:hAnsi="宋体" w:hint="eastAsia"/>
          <w:b/>
          <w:sz w:val="24"/>
          <w:szCs w:val="24"/>
        </w:rPr>
        <w:t>价应包含本项目成果完成的所有费用。</w:t>
      </w:r>
    </w:p>
    <w:sectPr w:rsidR="008C34DC" w:rsidRPr="008C34DC" w:rsidSect="002C69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85" w:rsidRDefault="00964285" w:rsidP="00BE431A">
      <w:r>
        <w:separator/>
      </w:r>
    </w:p>
  </w:endnote>
  <w:endnote w:type="continuationSeparator" w:id="0">
    <w:p w:rsidR="00964285" w:rsidRDefault="00964285" w:rsidP="00BE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5602"/>
      <w:docPartObj>
        <w:docPartGallery w:val="Page Numbers (Bottom of Page)"/>
        <w:docPartUnique/>
      </w:docPartObj>
    </w:sdtPr>
    <w:sdtContent>
      <w:p w:rsidR="00D9034E" w:rsidRDefault="00792EA5">
        <w:pPr>
          <w:pStyle w:val="a4"/>
          <w:jc w:val="center"/>
        </w:pPr>
        <w:fldSimple w:instr=" PAGE   \* MERGEFORMAT ">
          <w:r w:rsidR="008C34DC" w:rsidRPr="008C34DC">
            <w:rPr>
              <w:noProof/>
              <w:lang w:val="zh-CN"/>
            </w:rPr>
            <w:t>1</w:t>
          </w:r>
        </w:fldSimple>
      </w:p>
    </w:sdtContent>
  </w:sdt>
  <w:p w:rsidR="00D9034E" w:rsidRDefault="00D903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85" w:rsidRDefault="00964285" w:rsidP="00BE431A">
      <w:r>
        <w:separator/>
      </w:r>
    </w:p>
  </w:footnote>
  <w:footnote w:type="continuationSeparator" w:id="0">
    <w:p w:rsidR="00964285" w:rsidRDefault="00964285" w:rsidP="00BE4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769"/>
    <w:rsid w:val="000A5005"/>
    <w:rsid w:val="00176B11"/>
    <w:rsid w:val="00201C2E"/>
    <w:rsid w:val="00247239"/>
    <w:rsid w:val="002C5612"/>
    <w:rsid w:val="002C698E"/>
    <w:rsid w:val="00345835"/>
    <w:rsid w:val="004711C0"/>
    <w:rsid w:val="00493447"/>
    <w:rsid w:val="00681E3B"/>
    <w:rsid w:val="006C1560"/>
    <w:rsid w:val="007252F0"/>
    <w:rsid w:val="00761AA2"/>
    <w:rsid w:val="00792EA5"/>
    <w:rsid w:val="00826627"/>
    <w:rsid w:val="0085421B"/>
    <w:rsid w:val="008816FD"/>
    <w:rsid w:val="008A71B4"/>
    <w:rsid w:val="008C332D"/>
    <w:rsid w:val="008C34DC"/>
    <w:rsid w:val="00945475"/>
    <w:rsid w:val="00964285"/>
    <w:rsid w:val="009E6223"/>
    <w:rsid w:val="00A47F85"/>
    <w:rsid w:val="00AF1B7A"/>
    <w:rsid w:val="00B068D4"/>
    <w:rsid w:val="00B3114A"/>
    <w:rsid w:val="00B5035B"/>
    <w:rsid w:val="00B92BFD"/>
    <w:rsid w:val="00BA4B61"/>
    <w:rsid w:val="00BA6FA7"/>
    <w:rsid w:val="00BB5D5A"/>
    <w:rsid w:val="00BE431A"/>
    <w:rsid w:val="00C00BF9"/>
    <w:rsid w:val="00C07B1F"/>
    <w:rsid w:val="00C631A7"/>
    <w:rsid w:val="00D124E6"/>
    <w:rsid w:val="00D71207"/>
    <w:rsid w:val="00D9034E"/>
    <w:rsid w:val="00DF627B"/>
    <w:rsid w:val="00E05270"/>
    <w:rsid w:val="00F30F6F"/>
    <w:rsid w:val="00F71AC2"/>
    <w:rsid w:val="00FA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3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31A"/>
    <w:rPr>
      <w:sz w:val="18"/>
      <w:szCs w:val="18"/>
    </w:rPr>
  </w:style>
  <w:style w:type="paragraph" w:styleId="a5">
    <w:name w:val="Normal Indent"/>
    <w:basedOn w:val="a"/>
    <w:qFormat/>
    <w:rsid w:val="008C34DC"/>
    <w:pPr>
      <w:ind w:firstLine="420"/>
    </w:pPr>
    <w:rPr>
      <w:rFonts w:ascii="Times New Roman" w:eastAsia="宋体" w:hAnsi="Times New Roman" w:cs="Times New Roman"/>
      <w:szCs w:val="20"/>
    </w:rPr>
  </w:style>
  <w:style w:type="table" w:styleId="a6">
    <w:name w:val="Table Grid"/>
    <w:basedOn w:val="a1"/>
    <w:uiPriority w:val="59"/>
    <w:qFormat/>
    <w:rsid w:val="008C34D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AB59-EE51-49B6-8A72-C2D0F1C1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19</cp:revision>
  <cp:lastPrinted>2018-12-10T07:42:00Z</cp:lastPrinted>
  <dcterms:created xsi:type="dcterms:W3CDTF">2018-05-23T01:16:00Z</dcterms:created>
  <dcterms:modified xsi:type="dcterms:W3CDTF">2019-03-18T01:46:00Z</dcterms:modified>
</cp:coreProperties>
</file>