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1" w:rsidRPr="00882E2B" w:rsidRDefault="0080354F" w:rsidP="00A131AC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2E2B">
        <w:rPr>
          <w:rFonts w:ascii="Times New Roman" w:hAnsi="宋体" w:cs="Times New Roman"/>
          <w:b/>
          <w:sz w:val="28"/>
          <w:szCs w:val="28"/>
        </w:rPr>
        <w:t>附件</w:t>
      </w:r>
      <w:r w:rsidRPr="00882E2B">
        <w:rPr>
          <w:rFonts w:ascii="Times New Roman" w:hAnsi="Times New Roman" w:cs="Times New Roman"/>
          <w:b/>
          <w:sz w:val="28"/>
          <w:szCs w:val="28"/>
        </w:rPr>
        <w:t>1</w:t>
      </w:r>
      <w:r w:rsidRPr="00882E2B">
        <w:rPr>
          <w:rFonts w:ascii="Times New Roman" w:hAnsi="宋体" w:cs="Times New Roman"/>
          <w:b/>
          <w:sz w:val="28"/>
          <w:szCs w:val="28"/>
        </w:rPr>
        <w:t>：</w:t>
      </w:r>
      <w:r w:rsidR="00A131AC" w:rsidRPr="00882E2B">
        <w:rPr>
          <w:rFonts w:ascii="Times New Roman" w:cs="Times New Roman"/>
          <w:b/>
          <w:sz w:val="28"/>
          <w:szCs w:val="28"/>
        </w:rPr>
        <w:t>《</w:t>
      </w:r>
      <w:r w:rsidR="00A131AC" w:rsidRPr="00882E2B">
        <w:rPr>
          <w:rFonts w:ascii="Times New Roman" w:hAnsi="Times New Roman" w:cs="Times New Roman"/>
          <w:b/>
          <w:sz w:val="28"/>
          <w:szCs w:val="28"/>
        </w:rPr>
        <w:t>NJTECH2019-HZ018</w:t>
      </w:r>
      <w:r w:rsidRPr="00882E2B">
        <w:rPr>
          <w:rFonts w:ascii="Times New Roman" w:cs="Times New Roman"/>
          <w:b/>
          <w:sz w:val="28"/>
          <w:szCs w:val="28"/>
        </w:rPr>
        <w:t>项目需求</w:t>
      </w:r>
      <w:r w:rsidR="00A131AC" w:rsidRPr="00882E2B">
        <w:rPr>
          <w:rFonts w:ascii="Times New Roman" w:cs="Times New Roman"/>
          <w:b/>
          <w:sz w:val="28"/>
          <w:szCs w:val="28"/>
        </w:rPr>
        <w:t>》</w:t>
      </w:r>
    </w:p>
    <w:p w:rsidR="0080354F" w:rsidRPr="00882E2B" w:rsidRDefault="0080354F" w:rsidP="00A131AC">
      <w:pPr>
        <w:rPr>
          <w:rFonts w:ascii="Times New Roman" w:hAnsi="Times New Roman" w:cs="Times New Roman"/>
          <w:b/>
          <w:sz w:val="28"/>
          <w:szCs w:val="28"/>
        </w:rPr>
      </w:pPr>
      <w:r w:rsidRPr="00882E2B">
        <w:rPr>
          <w:rFonts w:ascii="Times New Roman" w:cs="Times New Roman"/>
          <w:b/>
          <w:sz w:val="28"/>
          <w:szCs w:val="28"/>
        </w:rPr>
        <w:t>分包</w:t>
      </w:r>
      <w:proofErr w:type="gramStart"/>
      <w:r w:rsidR="009C636B" w:rsidRPr="00882E2B">
        <w:rPr>
          <w:rFonts w:ascii="Times New Roman" w:cs="Times New Roman"/>
          <w:b/>
          <w:sz w:val="28"/>
          <w:szCs w:val="28"/>
        </w:rPr>
        <w:t>一</w:t>
      </w:r>
      <w:proofErr w:type="gramEnd"/>
      <w:r w:rsidRPr="00882E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E2B">
        <w:rPr>
          <w:rFonts w:ascii="Times New Roman" w:cs="Times New Roman"/>
          <w:b/>
          <w:sz w:val="28"/>
          <w:szCs w:val="28"/>
        </w:rPr>
        <w:t>中文期刊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一、基本服务要求</w:t>
      </w:r>
    </w:p>
    <w:p w:rsidR="0080354F" w:rsidRPr="00882E2B" w:rsidRDefault="0080354F" w:rsidP="00882E2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供应商应按招标文件规定和期刊订购单要求，向采购人提供正规渠道的当年正式出版的中文期刊，报价含</w:t>
      </w:r>
      <w:r w:rsidR="00024468" w:rsidRPr="00882E2B">
        <w:rPr>
          <w:rFonts w:ascii="Times New Roman" w:hAnsiTheme="minorEastAsia" w:cs="Times New Roman"/>
          <w:sz w:val="24"/>
          <w:szCs w:val="24"/>
        </w:rPr>
        <w:t>期刊</w:t>
      </w:r>
      <w:r w:rsidRPr="00882E2B">
        <w:rPr>
          <w:rFonts w:ascii="Times New Roman" w:hAnsiTheme="minorEastAsia" w:cs="Times New Roman"/>
          <w:sz w:val="24"/>
          <w:szCs w:val="24"/>
        </w:rPr>
        <w:t>的粗加工服务、配送，加工内容包括：盖馆藏章。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二、项目具体要求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、资质及供货能力要求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="00EF7B6A"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应具有</w:t>
      </w:r>
      <w:r w:rsidRPr="00882E2B">
        <w:rPr>
          <w:rFonts w:ascii="Times New Roman" w:hAnsi="Times New Roman" w:cs="Times New Roman"/>
          <w:sz w:val="24"/>
          <w:szCs w:val="24"/>
        </w:rPr>
        <w:t>3</w:t>
      </w:r>
      <w:r w:rsidRPr="00882E2B">
        <w:rPr>
          <w:rFonts w:ascii="Times New Roman" w:hAnsiTheme="minorEastAsia" w:cs="Times New Roman"/>
          <w:sz w:val="24"/>
          <w:szCs w:val="24"/>
        </w:rPr>
        <w:t>年以上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的馆配经验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，在</w:t>
      </w:r>
      <w:r w:rsidR="00AD078E" w:rsidRPr="00882E2B">
        <w:rPr>
          <w:rFonts w:ascii="Times New Roman" w:hAnsiTheme="minorEastAsia" w:cs="Times New Roman"/>
          <w:sz w:val="24"/>
          <w:szCs w:val="24"/>
        </w:rPr>
        <w:t>江苏</w:t>
      </w:r>
      <w:r w:rsidRPr="00882E2B">
        <w:rPr>
          <w:rFonts w:ascii="Times New Roman" w:hAnsiTheme="minorEastAsia" w:cs="Times New Roman"/>
          <w:sz w:val="24"/>
          <w:szCs w:val="24"/>
        </w:rPr>
        <w:t>省内具有稳定的客户群。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2</w:t>
      </w:r>
      <w:r w:rsidR="00AD078E"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应保证不低于</w:t>
      </w:r>
      <w:r w:rsidRPr="00882E2B">
        <w:rPr>
          <w:rFonts w:ascii="Times New Roman" w:hAnsi="Times New Roman" w:cs="Times New Roman"/>
          <w:sz w:val="24"/>
          <w:szCs w:val="24"/>
        </w:rPr>
        <w:t>9</w:t>
      </w:r>
      <w:r w:rsidR="00AD078E"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="Times New Roman" w:cs="Times New Roman"/>
          <w:sz w:val="24"/>
          <w:szCs w:val="24"/>
        </w:rPr>
        <w:t>%</w:t>
      </w:r>
      <w:r w:rsidRPr="00882E2B">
        <w:rPr>
          <w:rFonts w:ascii="Times New Roman" w:hAnsiTheme="minorEastAsia" w:cs="Times New Roman"/>
          <w:sz w:val="24"/>
          <w:szCs w:val="24"/>
        </w:rPr>
        <w:t>的订到率。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、服务能力要求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应保证</w:t>
      </w:r>
      <w:r w:rsidR="00496BC1" w:rsidRPr="00882E2B">
        <w:rPr>
          <w:rFonts w:ascii="Times New Roman" w:hAnsiTheme="minorEastAsia" w:cs="Times New Roman"/>
          <w:sz w:val="24"/>
          <w:szCs w:val="24"/>
        </w:rPr>
        <w:t>不低于</w:t>
      </w:r>
      <w:r w:rsidR="00496BC1" w:rsidRPr="00882E2B">
        <w:rPr>
          <w:rFonts w:ascii="Times New Roman" w:hAnsi="Times New Roman" w:cs="Times New Roman"/>
          <w:sz w:val="24"/>
          <w:szCs w:val="24"/>
        </w:rPr>
        <w:t>95%</w:t>
      </w:r>
      <w:r w:rsidR="00496BC1" w:rsidRPr="00882E2B">
        <w:rPr>
          <w:rFonts w:ascii="Times New Roman" w:hAnsiTheme="minorEastAsia" w:cs="Times New Roman"/>
          <w:sz w:val="24"/>
          <w:szCs w:val="24"/>
        </w:rPr>
        <w:t>的年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到刊率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，在出版发行之日起</w:t>
      </w:r>
      <w:r w:rsidRPr="00882E2B">
        <w:rPr>
          <w:rFonts w:ascii="Times New Roman" w:hAnsi="Times New Roman" w:cs="Times New Roman"/>
          <w:sz w:val="24"/>
          <w:szCs w:val="24"/>
        </w:rPr>
        <w:t>30</w:t>
      </w:r>
      <w:r w:rsidRPr="00882E2B">
        <w:rPr>
          <w:rFonts w:ascii="Times New Roman" w:hAnsiTheme="minorEastAsia" w:cs="Times New Roman"/>
          <w:sz w:val="24"/>
          <w:szCs w:val="24"/>
        </w:rPr>
        <w:t>天内将期刊送交到招标方指定地点；对未能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及时到刊的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期刊，在出版发行</w:t>
      </w:r>
      <w:r w:rsidRPr="00882E2B">
        <w:rPr>
          <w:rFonts w:ascii="Times New Roman" w:hAnsi="Times New Roman" w:cs="Times New Roman"/>
          <w:sz w:val="24"/>
          <w:szCs w:val="24"/>
        </w:rPr>
        <w:t>30</w:t>
      </w:r>
      <w:r w:rsidRPr="00882E2B">
        <w:rPr>
          <w:rFonts w:ascii="Times New Roman" w:hAnsiTheme="minorEastAsia" w:cs="Times New Roman"/>
          <w:sz w:val="24"/>
          <w:szCs w:val="24"/>
        </w:rPr>
        <w:t>天后</w:t>
      </w:r>
      <w:r w:rsidRPr="00882E2B">
        <w:rPr>
          <w:rFonts w:ascii="Times New Roman" w:hAnsi="Times New Roman" w:cs="Times New Roman"/>
          <w:sz w:val="24"/>
          <w:szCs w:val="24"/>
        </w:rPr>
        <w:t>60</w:t>
      </w:r>
      <w:r w:rsidRPr="00882E2B">
        <w:rPr>
          <w:rFonts w:ascii="Times New Roman" w:hAnsiTheme="minorEastAsia" w:cs="Times New Roman"/>
          <w:sz w:val="24"/>
          <w:szCs w:val="24"/>
        </w:rPr>
        <w:t>天内，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向招标方给予说明。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）所订中文期刊如出现停止出版、合并、拆分、载体变化等情况时，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应能通过</w:t>
      </w:r>
      <w:r w:rsidRPr="00882E2B">
        <w:rPr>
          <w:rFonts w:ascii="Times New Roman" w:hAnsi="Times New Roman" w:cs="Times New Roman"/>
          <w:sz w:val="24"/>
          <w:szCs w:val="24"/>
        </w:rPr>
        <w:t>email</w:t>
      </w:r>
      <w:r w:rsidR="00EF7B6A" w:rsidRPr="00882E2B">
        <w:rPr>
          <w:rFonts w:ascii="Times New Roman" w:hAnsiTheme="minorEastAsia" w:cs="Times New Roman"/>
          <w:sz w:val="24"/>
          <w:szCs w:val="24"/>
        </w:rPr>
        <w:t>或</w:t>
      </w:r>
      <w:r w:rsidRPr="00882E2B">
        <w:rPr>
          <w:rFonts w:ascii="Times New Roman" w:hAnsiTheme="minorEastAsia" w:cs="Times New Roman"/>
          <w:sz w:val="24"/>
          <w:szCs w:val="24"/>
        </w:rPr>
        <w:t>书面形式及时通知招标方。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*</w:t>
      </w: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3</w:t>
      </w:r>
      <w:r w:rsidR="00EF7B6A" w:rsidRPr="00882E2B">
        <w:rPr>
          <w:rFonts w:ascii="Times New Roman" w:hAnsiTheme="minorEastAsia" w:cs="Times New Roman"/>
          <w:sz w:val="24"/>
          <w:szCs w:val="24"/>
        </w:rPr>
        <w:t>）</w:t>
      </w:r>
      <w:r w:rsidRPr="00882E2B">
        <w:rPr>
          <w:rFonts w:ascii="Times New Roman" w:hAnsiTheme="minorEastAsia" w:cs="Times New Roman"/>
          <w:sz w:val="24"/>
          <w:szCs w:val="24"/>
        </w:rPr>
        <w:t>对于因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运作中丢失或其它原因造成的缺刊，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应设法补全期刊，招标方不接受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退刊款</w:t>
      </w:r>
      <w:proofErr w:type="gramEnd"/>
      <w:r w:rsidR="00EF7B6A" w:rsidRPr="00882E2B">
        <w:rPr>
          <w:rFonts w:ascii="Times New Roman" w:hAnsiTheme="minorEastAsia" w:cs="Times New Roman"/>
          <w:sz w:val="24"/>
          <w:szCs w:val="24"/>
        </w:rPr>
        <w:t>，实在不能补全的情况下征得馆方同意可实行彩色印刷</w:t>
      </w:r>
      <w:r w:rsidRPr="00882E2B">
        <w:rPr>
          <w:rFonts w:ascii="Times New Roman" w:hAnsiTheme="minorEastAsia" w:cs="Times New Roman"/>
          <w:sz w:val="24"/>
          <w:szCs w:val="24"/>
        </w:rPr>
        <w:t>；对于停刊或发行中价格变动的期刊应及时与期刊采访人员结算。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*</w:t>
      </w: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4</w:t>
      </w:r>
      <w:r w:rsidR="00EF7B6A"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应能及时处理招标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方主动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提出的查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缺及催刊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请求，对于非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的原因造成的缺刊，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应能协助补缺或提供彩色复制服务，复制费用由</w:t>
      </w:r>
      <w:r w:rsidR="00EF7B6A" w:rsidRPr="00882E2B">
        <w:rPr>
          <w:rFonts w:ascii="Times New Roman" w:hAnsiTheme="minorEastAsia" w:cs="Times New Roman"/>
          <w:sz w:val="24"/>
          <w:szCs w:val="24"/>
        </w:rPr>
        <w:t>馆方</w:t>
      </w:r>
      <w:r w:rsidRPr="00882E2B">
        <w:rPr>
          <w:rFonts w:ascii="Times New Roman" w:hAnsiTheme="minorEastAsia" w:cs="Times New Roman"/>
          <w:sz w:val="24"/>
          <w:szCs w:val="24"/>
        </w:rPr>
        <w:t>支付。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*</w:t>
      </w: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5</w:t>
      </w:r>
      <w:r w:rsidRPr="00882E2B">
        <w:rPr>
          <w:rFonts w:ascii="Times New Roman" w:hAnsiTheme="minorEastAsia" w:cs="Times New Roman"/>
          <w:sz w:val="24"/>
          <w:szCs w:val="24"/>
        </w:rPr>
        <w:t>）对于订购成功的中文期刊，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</w:t>
      </w:r>
      <w:r w:rsidR="00431091" w:rsidRPr="00882E2B">
        <w:rPr>
          <w:rFonts w:ascii="Times New Roman" w:hAnsiTheme="minorEastAsia" w:cs="Times New Roman"/>
          <w:sz w:val="24"/>
          <w:szCs w:val="24"/>
        </w:rPr>
        <w:t>能</w:t>
      </w:r>
      <w:r w:rsidRPr="00882E2B">
        <w:rPr>
          <w:rFonts w:ascii="Times New Roman" w:hAnsi="Times New Roman" w:cs="Times New Roman"/>
          <w:sz w:val="24"/>
          <w:szCs w:val="24"/>
        </w:rPr>
        <w:t>100%</w:t>
      </w:r>
      <w:r w:rsidRPr="00882E2B">
        <w:rPr>
          <w:rFonts w:ascii="Times New Roman" w:hAnsiTheme="minorEastAsia" w:cs="Times New Roman"/>
          <w:sz w:val="24"/>
          <w:szCs w:val="24"/>
        </w:rPr>
        <w:t>提供标准的编目</w:t>
      </w:r>
      <w:r w:rsidRPr="00882E2B">
        <w:rPr>
          <w:rFonts w:ascii="Times New Roman" w:hAnsi="Times New Roman" w:cs="Times New Roman"/>
          <w:sz w:val="24"/>
          <w:szCs w:val="24"/>
        </w:rPr>
        <w:t>CNMARC</w:t>
      </w:r>
      <w:r w:rsidRPr="00882E2B">
        <w:rPr>
          <w:rFonts w:ascii="Times New Roman" w:hAnsiTheme="minorEastAsia" w:cs="Times New Roman"/>
          <w:sz w:val="24"/>
          <w:szCs w:val="24"/>
        </w:rPr>
        <w:t>数据（数据要求参见《中文期刊机读目录编目规则》、《</w:t>
      </w:r>
      <w:r w:rsidRPr="00882E2B">
        <w:rPr>
          <w:rFonts w:ascii="Times New Roman" w:hAnsi="Times New Roman" w:cs="Times New Roman"/>
          <w:sz w:val="24"/>
          <w:szCs w:val="24"/>
        </w:rPr>
        <w:t>CALIS</w:t>
      </w:r>
      <w:r w:rsidRPr="00882E2B">
        <w:rPr>
          <w:rFonts w:ascii="Times New Roman" w:hAnsiTheme="minorEastAsia" w:cs="Times New Roman"/>
          <w:sz w:val="24"/>
          <w:szCs w:val="24"/>
        </w:rPr>
        <w:t>联机合作编目手册》）。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6</w:t>
      </w:r>
      <w:r w:rsidRPr="00882E2B">
        <w:rPr>
          <w:rFonts w:ascii="Times New Roman" w:hAnsiTheme="minorEastAsia" w:cs="Times New Roman"/>
          <w:sz w:val="24"/>
          <w:szCs w:val="24"/>
        </w:rPr>
        <w:t>）按招标方要求打包和提供数据清单，其中期刊数据清单需按征订期刊代号排序，包括征订号、刊名、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卷期信息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、份数以便核对，运费由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中标商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承担。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7</w:t>
      </w:r>
      <w:r w:rsidRPr="00882E2B">
        <w:rPr>
          <w:rFonts w:ascii="Times New Roman" w:hAnsiTheme="minorEastAsia" w:cs="Times New Roman"/>
          <w:sz w:val="24"/>
          <w:szCs w:val="24"/>
        </w:rPr>
        <w:t>）如到馆期刊有严重破损、污损情况时，供应商应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提供换刊服务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三、其它要求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="00A131AC" w:rsidRPr="00882E2B">
        <w:rPr>
          <w:rFonts w:ascii="Times New Roman" w:hAnsiTheme="minorEastAsia" w:cs="Times New Roman"/>
          <w:sz w:val="24"/>
          <w:szCs w:val="24"/>
        </w:rPr>
        <w:t>供应商必须承诺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到刊率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、售后服务以及对图书馆的其他有关优惠条件等</w:t>
      </w:r>
      <w:r w:rsidR="00A131AC" w:rsidRPr="00882E2B">
        <w:rPr>
          <w:rFonts w:ascii="Times New Roman" w:hAnsiTheme="minorEastAsia" w:cs="Times New Roman"/>
          <w:sz w:val="24"/>
          <w:szCs w:val="24"/>
        </w:rPr>
        <w:t>的优惠服务承诺书</w:t>
      </w:r>
      <w:r w:rsidRPr="00882E2B">
        <w:rPr>
          <w:rFonts w:ascii="Times New Roman" w:hAnsiTheme="minorEastAsia" w:cs="Times New Roman"/>
          <w:sz w:val="24"/>
          <w:szCs w:val="24"/>
        </w:rPr>
        <w:t>。</w:t>
      </w:r>
    </w:p>
    <w:p w:rsidR="0080354F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、支付方式</w:t>
      </w:r>
    </w:p>
    <w:p w:rsidR="0080354F" w:rsidRPr="00882E2B" w:rsidRDefault="0080354F" w:rsidP="00882E2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2019</w:t>
      </w:r>
      <w:r w:rsidRPr="00882E2B">
        <w:rPr>
          <w:rFonts w:ascii="Times New Roman" w:hAnsiTheme="minorEastAsia" w:cs="Times New Roman"/>
          <w:sz w:val="24"/>
          <w:szCs w:val="24"/>
        </w:rPr>
        <w:t>年</w:t>
      </w:r>
      <w:r w:rsidRPr="00882E2B">
        <w:rPr>
          <w:rFonts w:ascii="Times New Roman" w:hAnsi="Times New Roman" w:cs="Times New Roman"/>
          <w:sz w:val="24"/>
          <w:szCs w:val="24"/>
        </w:rPr>
        <w:t>12</w:t>
      </w:r>
      <w:r w:rsidRPr="00882E2B">
        <w:rPr>
          <w:rFonts w:ascii="Times New Roman" w:hAnsiTheme="minorEastAsia" w:cs="Times New Roman"/>
          <w:sz w:val="24"/>
          <w:szCs w:val="24"/>
        </w:rPr>
        <w:t>月</w:t>
      </w:r>
      <w:r w:rsidRPr="00882E2B">
        <w:rPr>
          <w:rFonts w:ascii="Times New Roman" w:hAnsi="Times New Roman" w:cs="Times New Roman"/>
          <w:sz w:val="24"/>
          <w:szCs w:val="24"/>
        </w:rPr>
        <w:t>31</w:t>
      </w:r>
      <w:r w:rsidRPr="00882E2B">
        <w:rPr>
          <w:rFonts w:ascii="Times New Roman" w:hAnsiTheme="minorEastAsia" w:cs="Times New Roman"/>
          <w:sz w:val="24"/>
          <w:szCs w:val="24"/>
        </w:rPr>
        <w:t>日前支付</w:t>
      </w:r>
      <w:r w:rsidRPr="00882E2B">
        <w:rPr>
          <w:rFonts w:ascii="Times New Roman" w:hAnsi="Times New Roman" w:cs="Times New Roman"/>
          <w:sz w:val="24"/>
          <w:szCs w:val="24"/>
        </w:rPr>
        <w:t>2020</w:t>
      </w:r>
      <w:r w:rsidRPr="00882E2B">
        <w:rPr>
          <w:rFonts w:ascii="Times New Roman" w:hAnsiTheme="minorEastAsia" w:cs="Times New Roman"/>
          <w:sz w:val="24"/>
          <w:szCs w:val="24"/>
        </w:rPr>
        <w:t>年的期刊款</w:t>
      </w:r>
      <w:r w:rsidR="00431091" w:rsidRPr="00882E2B">
        <w:rPr>
          <w:rFonts w:ascii="Times New Roman" w:hAnsiTheme="minorEastAsia" w:cs="Times New Roman"/>
          <w:sz w:val="24"/>
          <w:szCs w:val="24"/>
        </w:rPr>
        <w:t>；</w:t>
      </w:r>
      <w:r w:rsidR="00431091" w:rsidRPr="00882E2B">
        <w:rPr>
          <w:rFonts w:ascii="Times New Roman" w:hAnsi="Times New Roman" w:cs="Times New Roman"/>
          <w:sz w:val="24"/>
          <w:szCs w:val="24"/>
        </w:rPr>
        <w:t>2020</w:t>
      </w:r>
      <w:r w:rsidR="00431091" w:rsidRPr="00882E2B">
        <w:rPr>
          <w:rFonts w:ascii="Times New Roman" w:hAnsiTheme="minorEastAsia" w:cs="Times New Roman"/>
          <w:sz w:val="24"/>
          <w:szCs w:val="24"/>
        </w:rPr>
        <w:t>年</w:t>
      </w:r>
      <w:r w:rsidR="00431091" w:rsidRPr="00882E2B">
        <w:rPr>
          <w:rFonts w:ascii="Times New Roman" w:hAnsi="Times New Roman" w:cs="Times New Roman"/>
          <w:sz w:val="24"/>
          <w:szCs w:val="24"/>
        </w:rPr>
        <w:t>12</w:t>
      </w:r>
      <w:r w:rsidR="00431091" w:rsidRPr="00882E2B">
        <w:rPr>
          <w:rFonts w:ascii="Times New Roman" w:hAnsiTheme="minorEastAsia" w:cs="Times New Roman"/>
          <w:sz w:val="24"/>
          <w:szCs w:val="24"/>
        </w:rPr>
        <w:t>月</w:t>
      </w:r>
      <w:r w:rsidR="00431091" w:rsidRPr="00882E2B">
        <w:rPr>
          <w:rFonts w:ascii="Times New Roman" w:hAnsi="Times New Roman" w:cs="Times New Roman"/>
          <w:sz w:val="24"/>
          <w:szCs w:val="24"/>
        </w:rPr>
        <w:t>31</w:t>
      </w:r>
      <w:r w:rsidR="00431091" w:rsidRPr="00882E2B">
        <w:rPr>
          <w:rFonts w:ascii="Times New Roman" w:hAnsiTheme="minorEastAsia" w:cs="Times New Roman"/>
          <w:sz w:val="24"/>
          <w:szCs w:val="24"/>
        </w:rPr>
        <w:t>日前支付</w:t>
      </w:r>
      <w:r w:rsidR="00431091" w:rsidRPr="00882E2B">
        <w:rPr>
          <w:rFonts w:ascii="Times New Roman" w:hAnsi="Times New Roman" w:cs="Times New Roman"/>
          <w:sz w:val="24"/>
          <w:szCs w:val="24"/>
        </w:rPr>
        <w:t>2021</w:t>
      </w:r>
      <w:r w:rsidR="00431091" w:rsidRPr="00882E2B">
        <w:rPr>
          <w:rFonts w:ascii="Times New Roman" w:hAnsiTheme="minorEastAsia" w:cs="Times New Roman"/>
          <w:sz w:val="24"/>
          <w:szCs w:val="24"/>
        </w:rPr>
        <w:t>年的期刊款</w:t>
      </w:r>
      <w:r w:rsidRPr="00882E2B">
        <w:rPr>
          <w:rFonts w:ascii="Times New Roman" w:hAnsiTheme="minorEastAsia" w:cs="Times New Roman"/>
          <w:sz w:val="24"/>
          <w:szCs w:val="24"/>
        </w:rPr>
        <w:t>。中标人应开具真实</w:t>
      </w:r>
      <w:r w:rsidR="00431091" w:rsidRPr="00882E2B">
        <w:rPr>
          <w:rFonts w:ascii="Times New Roman" w:hAnsiTheme="minorEastAsia" w:cs="Times New Roman"/>
          <w:sz w:val="24"/>
          <w:szCs w:val="24"/>
        </w:rPr>
        <w:t>有效，且税务机构认可的真实</w:t>
      </w:r>
      <w:r w:rsidRPr="00882E2B">
        <w:rPr>
          <w:rFonts w:ascii="Times New Roman" w:hAnsiTheme="minorEastAsia" w:cs="Times New Roman"/>
          <w:sz w:val="24"/>
          <w:szCs w:val="24"/>
        </w:rPr>
        <w:t>发票。否则招标方拒绝支付款，由此带来的损失由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承担。</w:t>
      </w:r>
    </w:p>
    <w:p w:rsidR="0080354F" w:rsidRPr="00882E2B" w:rsidRDefault="008035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8A1" w:rsidRPr="00882E2B" w:rsidRDefault="0080354F" w:rsidP="00A131AC">
      <w:pPr>
        <w:rPr>
          <w:rFonts w:ascii="Times New Roman" w:hAnsi="Times New Roman" w:cs="Times New Roman"/>
          <w:b/>
          <w:sz w:val="28"/>
          <w:szCs w:val="28"/>
        </w:rPr>
      </w:pPr>
      <w:r w:rsidRPr="00882E2B">
        <w:rPr>
          <w:rFonts w:ascii="Times New Roman" w:cs="Times New Roman"/>
          <w:b/>
          <w:sz w:val="28"/>
          <w:szCs w:val="28"/>
        </w:rPr>
        <w:t>分包</w:t>
      </w:r>
      <w:r w:rsidR="009C636B" w:rsidRPr="00882E2B">
        <w:rPr>
          <w:rFonts w:ascii="Times New Roman" w:cs="Times New Roman"/>
          <w:b/>
          <w:sz w:val="28"/>
          <w:szCs w:val="28"/>
        </w:rPr>
        <w:t>二</w:t>
      </w:r>
      <w:r w:rsidRPr="00882E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E2B">
        <w:rPr>
          <w:rFonts w:ascii="Times New Roman" w:cs="Times New Roman"/>
          <w:b/>
          <w:sz w:val="28"/>
          <w:szCs w:val="28"/>
        </w:rPr>
        <w:t>原版外文图书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一</w:t>
      </w:r>
      <w:r w:rsidR="009C636B" w:rsidRPr="00882E2B">
        <w:rPr>
          <w:rFonts w:ascii="Times New Roman" w:hAnsiTheme="minorEastAsia" w:cs="Times New Roman"/>
          <w:b/>
          <w:sz w:val="24"/>
          <w:szCs w:val="24"/>
        </w:rPr>
        <w:t>、</w:t>
      </w:r>
      <w:r w:rsidRPr="00882E2B">
        <w:rPr>
          <w:rFonts w:ascii="Times New Roman" w:hAnsiTheme="minorEastAsia" w:cs="Times New Roman"/>
          <w:b/>
          <w:sz w:val="24"/>
          <w:szCs w:val="24"/>
        </w:rPr>
        <w:t>基本服务要求</w:t>
      </w:r>
    </w:p>
    <w:p w:rsidR="00D368A1" w:rsidRPr="00882E2B" w:rsidRDefault="00802BF3" w:rsidP="00882E2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投标</w:t>
      </w:r>
      <w:r w:rsidR="0080354F" w:rsidRPr="00882E2B">
        <w:rPr>
          <w:rFonts w:ascii="Times New Roman" w:hAnsiTheme="minorEastAsia" w:cs="Times New Roman"/>
          <w:sz w:val="24"/>
          <w:szCs w:val="24"/>
        </w:rPr>
        <w:t>供应商应按招标文件规定和图书订购单要求，向采购人提供正版的、未经使用的全新图书，报价含图书的加工服务，加工内容包括：盖馆藏章、贴磁条、</w:t>
      </w:r>
      <w:proofErr w:type="gramStart"/>
      <w:r w:rsidR="0080354F" w:rsidRPr="00882E2B">
        <w:rPr>
          <w:rFonts w:ascii="Times New Roman" w:hAnsiTheme="minorEastAsia" w:cs="Times New Roman"/>
          <w:sz w:val="24"/>
          <w:szCs w:val="24"/>
        </w:rPr>
        <w:t>打财产号</w:t>
      </w:r>
      <w:proofErr w:type="gramEnd"/>
      <w:r w:rsidR="0080354F" w:rsidRPr="00882E2B">
        <w:rPr>
          <w:rFonts w:ascii="Times New Roman" w:hAnsiTheme="minorEastAsia" w:cs="Times New Roman"/>
          <w:sz w:val="24"/>
          <w:szCs w:val="24"/>
        </w:rPr>
        <w:t>、验收、分编、典藏等。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二、项目具体要求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、资质及供货要求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）</w:t>
      </w:r>
      <w:r w:rsidR="00802BF3" w:rsidRPr="00882E2B">
        <w:rPr>
          <w:rFonts w:ascii="Times New Roman" w:hAnsiTheme="minorEastAsia" w:cs="Times New Roman"/>
          <w:sz w:val="24"/>
          <w:szCs w:val="24"/>
        </w:rPr>
        <w:t>投标</w:t>
      </w:r>
      <w:r w:rsidRPr="00882E2B">
        <w:rPr>
          <w:rFonts w:ascii="Times New Roman" w:hAnsiTheme="minorEastAsia" w:cs="Times New Roman"/>
          <w:sz w:val="24"/>
          <w:szCs w:val="24"/>
        </w:rPr>
        <w:t>供应商要具有稳定的高校图书馆客户群，具备为大学图书馆提供原版外文图书馆配的经验，在南京地区有多家高校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馆客户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群。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提供的书目应为国外知名出版社（如</w:t>
      </w:r>
      <w:r w:rsidRPr="00882E2B">
        <w:rPr>
          <w:rFonts w:ascii="Times New Roman" w:hAnsi="Times New Roman" w:cs="Times New Roman"/>
          <w:sz w:val="24"/>
          <w:szCs w:val="24"/>
        </w:rPr>
        <w:t xml:space="preserve"> Wiley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McGraw-Hill Co.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proofErr w:type="spellStart"/>
      <w:r w:rsidRPr="00882E2B"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 w:rsidRPr="00882E2B">
        <w:rPr>
          <w:rFonts w:ascii="Times New Roman" w:hAnsi="Times New Roman" w:cs="Times New Roman"/>
          <w:sz w:val="24"/>
          <w:szCs w:val="24"/>
        </w:rPr>
        <w:t xml:space="preserve"> Press.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Springer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 xml:space="preserve">Elsevier 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proofErr w:type="spellStart"/>
      <w:r w:rsidRPr="00882E2B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882E2B">
        <w:rPr>
          <w:rFonts w:ascii="Times New Roman" w:hAnsi="Times New Roman" w:cs="Times New Roman"/>
          <w:sz w:val="24"/>
          <w:szCs w:val="24"/>
        </w:rPr>
        <w:t xml:space="preserve"> 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HarperCollins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CRC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Academic Press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 xml:space="preserve"> Thomson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 xml:space="preserve">Macmillan </w:t>
      </w:r>
      <w:r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="Times New Roman" w:cs="Times New Roman"/>
          <w:sz w:val="24"/>
          <w:szCs w:val="24"/>
        </w:rPr>
        <w:t>Longman</w:t>
      </w:r>
      <w:r w:rsidRPr="00882E2B">
        <w:rPr>
          <w:rFonts w:ascii="Times New Roman" w:hAnsiTheme="minorEastAsia" w:cs="Times New Roman"/>
          <w:sz w:val="24"/>
          <w:szCs w:val="24"/>
        </w:rPr>
        <w:t>以及著名大学出版社等）近两年出版的适合高校馆藏的正版图书，且符合大学本科以上</w:t>
      </w:r>
      <w:r w:rsidR="00A77EE2" w:rsidRPr="00882E2B">
        <w:rPr>
          <w:rFonts w:ascii="Times New Roman" w:hAnsiTheme="minorEastAsia" w:cs="Times New Roman"/>
          <w:sz w:val="24"/>
          <w:szCs w:val="24"/>
        </w:rPr>
        <w:t>师生阅读，知识新颖，科学性强，品味高雅，有可读性并具有馆藏价值。</w:t>
      </w:r>
      <w:r w:rsidR="00A77EE2" w:rsidRPr="0088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3</w:t>
      </w:r>
      <w:r w:rsidRPr="00882E2B">
        <w:rPr>
          <w:rFonts w:ascii="Times New Roman" w:hAnsiTheme="minorEastAsia" w:cs="Times New Roman"/>
          <w:sz w:val="24"/>
          <w:szCs w:val="24"/>
        </w:rPr>
        <w:t>）如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文献供应有特色，可在标书中说明。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、服务能力要求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）供应商必须按正规渠道提供近两年正式出版的正版图书，保证采购人不因版权、税务等法律问题受第三方起诉。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）供应商应提供所征订外文图书标准的</w:t>
      </w:r>
      <w:r w:rsidRPr="00882E2B">
        <w:rPr>
          <w:rFonts w:ascii="Times New Roman" w:hAnsi="Times New Roman" w:cs="Times New Roman"/>
          <w:sz w:val="24"/>
          <w:szCs w:val="24"/>
        </w:rPr>
        <w:t>USMARC</w:t>
      </w:r>
      <w:r w:rsidRPr="00882E2B">
        <w:rPr>
          <w:rFonts w:ascii="Times New Roman" w:hAnsiTheme="minorEastAsia" w:cs="Times New Roman"/>
          <w:sz w:val="24"/>
          <w:szCs w:val="24"/>
        </w:rPr>
        <w:t>书目数据，并将该征订数据通过电子邮件的方式传送。书目数据应包括以下几个字段：图书征订号、书名、著作者、分类号、版本、出版社、内容摘要、单价和</w:t>
      </w:r>
      <w:r w:rsidRPr="00882E2B">
        <w:rPr>
          <w:rFonts w:ascii="Times New Roman" w:hAnsi="Times New Roman" w:cs="Times New Roman"/>
          <w:sz w:val="24"/>
          <w:szCs w:val="24"/>
        </w:rPr>
        <w:t>ISBN</w:t>
      </w:r>
      <w:r w:rsidRPr="00882E2B">
        <w:rPr>
          <w:rFonts w:ascii="Times New Roman" w:hAnsiTheme="minorEastAsia" w:cs="Times New Roman"/>
          <w:sz w:val="24"/>
          <w:szCs w:val="24"/>
        </w:rPr>
        <w:t>号等。如有变更，供货商应及时通知出版变更日期、价格变动信息和不出版情况，以便采购方做出相</w:t>
      </w:r>
      <w:r w:rsidRPr="00882E2B">
        <w:rPr>
          <w:rFonts w:ascii="Times New Roman" w:hAnsiTheme="minorEastAsia" w:cs="Times New Roman"/>
          <w:sz w:val="24"/>
          <w:szCs w:val="24"/>
        </w:rPr>
        <w:lastRenderedPageBreak/>
        <w:t>应的调整和处理，电子征订数据必须为图书馆管理软件汇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文系统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所兼容；供应商应能以多种方式接受采购人提供的电子预订单。供应商还可根据实际情况，提供现货图书目录，以供现场采购。</w:t>
      </w:r>
    </w:p>
    <w:p w:rsidR="00277EDA" w:rsidRPr="00882E2B" w:rsidRDefault="00527FD9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*</w:t>
      </w:r>
      <w:r w:rsidR="00277EDA" w:rsidRPr="00882E2B">
        <w:rPr>
          <w:rFonts w:ascii="Times New Roman" w:hAnsiTheme="minorEastAsia" w:cs="Times New Roman"/>
          <w:sz w:val="24"/>
          <w:szCs w:val="24"/>
        </w:rPr>
        <w:t>（</w:t>
      </w:r>
      <w:r w:rsidR="00277EDA" w:rsidRPr="00882E2B">
        <w:rPr>
          <w:rFonts w:ascii="Times New Roman" w:hAnsi="Times New Roman" w:cs="Times New Roman"/>
          <w:sz w:val="24"/>
          <w:szCs w:val="24"/>
        </w:rPr>
        <w:t>3</w:t>
      </w:r>
      <w:r w:rsidR="00277EDA" w:rsidRPr="00882E2B">
        <w:rPr>
          <w:rFonts w:ascii="Times New Roman" w:hAnsiTheme="minorEastAsia" w:cs="Times New Roman"/>
          <w:sz w:val="24"/>
          <w:szCs w:val="24"/>
        </w:rPr>
        <w:t>）供应商应能对所提供的书目及已通关的图书内容进行把关，剔除不符合大学图书馆馆藏的、不符合大学生阅读的、内容健康</w:t>
      </w:r>
      <w:r w:rsidR="00A77EE2" w:rsidRPr="00882E2B">
        <w:rPr>
          <w:rFonts w:ascii="Times New Roman" w:hAnsiTheme="minorEastAsia" w:cs="Times New Roman"/>
          <w:sz w:val="24"/>
          <w:szCs w:val="24"/>
        </w:rPr>
        <w:t>的</w:t>
      </w:r>
      <w:r w:rsidR="00CC3DF9" w:rsidRPr="00882E2B">
        <w:rPr>
          <w:rFonts w:ascii="Times New Roman" w:hAnsiTheme="minorEastAsia" w:cs="Times New Roman"/>
          <w:sz w:val="24"/>
          <w:szCs w:val="24"/>
        </w:rPr>
        <w:t>、不违反国家法律及相关政策规定</w:t>
      </w:r>
      <w:r w:rsidR="00277EDA" w:rsidRPr="00882E2B">
        <w:rPr>
          <w:rFonts w:ascii="Times New Roman" w:hAnsiTheme="minorEastAsia" w:cs="Times New Roman"/>
          <w:sz w:val="24"/>
          <w:szCs w:val="24"/>
        </w:rPr>
        <w:t>的图书</w:t>
      </w:r>
      <w:r w:rsidR="00CC3DF9" w:rsidRPr="00882E2B">
        <w:rPr>
          <w:rFonts w:ascii="Times New Roman" w:hAnsiTheme="minorEastAsia" w:cs="Times New Roman"/>
          <w:sz w:val="24"/>
          <w:szCs w:val="24"/>
        </w:rPr>
        <w:t>。</w:t>
      </w:r>
    </w:p>
    <w:p w:rsidR="00D368A1" w:rsidRPr="00882E2B" w:rsidRDefault="00527FD9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*</w:t>
      </w:r>
      <w:r w:rsidR="0080354F"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4</w:t>
      </w:r>
      <w:r w:rsidR="0080354F" w:rsidRPr="00882E2B">
        <w:rPr>
          <w:rFonts w:ascii="Times New Roman" w:hAnsiTheme="minorEastAsia" w:cs="Times New Roman"/>
          <w:sz w:val="24"/>
          <w:szCs w:val="24"/>
        </w:rPr>
        <w:t>）供应商在规定期限内应尽量缩短外文图书的到书周期，西文图书在出版发行后，</w:t>
      </w:r>
      <w:r w:rsidR="0080354F" w:rsidRPr="00882E2B">
        <w:rPr>
          <w:rFonts w:ascii="Times New Roman" w:hAnsi="Times New Roman" w:cs="Times New Roman"/>
          <w:sz w:val="24"/>
          <w:szCs w:val="24"/>
        </w:rPr>
        <w:t>6</w:t>
      </w:r>
      <w:r w:rsidR="0080354F" w:rsidRPr="00882E2B">
        <w:rPr>
          <w:rFonts w:ascii="Times New Roman" w:hAnsiTheme="minorEastAsia" w:cs="Times New Roman"/>
          <w:sz w:val="24"/>
          <w:szCs w:val="24"/>
        </w:rPr>
        <w:t>个月的</w:t>
      </w:r>
      <w:proofErr w:type="gramStart"/>
      <w:r w:rsidR="0080354F" w:rsidRPr="00882E2B">
        <w:rPr>
          <w:rFonts w:ascii="Times New Roman" w:hAnsiTheme="minorEastAsia" w:cs="Times New Roman"/>
          <w:sz w:val="24"/>
          <w:szCs w:val="24"/>
        </w:rPr>
        <w:t>到书率不得</w:t>
      </w:r>
      <w:proofErr w:type="gramEnd"/>
      <w:r w:rsidR="0080354F" w:rsidRPr="00882E2B">
        <w:rPr>
          <w:rFonts w:ascii="Times New Roman" w:hAnsiTheme="minorEastAsia" w:cs="Times New Roman"/>
          <w:sz w:val="24"/>
          <w:szCs w:val="24"/>
        </w:rPr>
        <w:t>低于</w:t>
      </w:r>
      <w:r w:rsidR="00277EDA" w:rsidRPr="00882E2B">
        <w:rPr>
          <w:rFonts w:ascii="Times New Roman" w:hAnsi="Times New Roman" w:cs="Times New Roman"/>
          <w:sz w:val="24"/>
          <w:szCs w:val="24"/>
        </w:rPr>
        <w:t>85</w:t>
      </w:r>
      <w:r w:rsidR="0080354F" w:rsidRPr="00882E2B">
        <w:rPr>
          <w:rFonts w:ascii="Times New Roman" w:hAnsi="Times New Roman" w:cs="Times New Roman"/>
          <w:sz w:val="24"/>
          <w:szCs w:val="24"/>
        </w:rPr>
        <w:t>%</w:t>
      </w:r>
      <w:r w:rsidR="0080354F" w:rsidRPr="00882E2B">
        <w:rPr>
          <w:rFonts w:ascii="Times New Roman" w:hAnsiTheme="minorEastAsia" w:cs="Times New Roman"/>
          <w:sz w:val="24"/>
          <w:szCs w:val="24"/>
        </w:rPr>
        <w:t>，</w:t>
      </w:r>
      <w:r w:rsidR="0080354F" w:rsidRPr="00882E2B">
        <w:rPr>
          <w:rFonts w:ascii="Times New Roman" w:hAnsi="Times New Roman" w:cs="Times New Roman"/>
          <w:sz w:val="24"/>
          <w:szCs w:val="24"/>
        </w:rPr>
        <w:t>12</w:t>
      </w:r>
      <w:r w:rsidR="0080354F" w:rsidRPr="00882E2B">
        <w:rPr>
          <w:rFonts w:ascii="Times New Roman" w:hAnsiTheme="minorEastAsia" w:cs="Times New Roman"/>
          <w:sz w:val="24"/>
          <w:szCs w:val="24"/>
        </w:rPr>
        <w:t>个月的</w:t>
      </w:r>
      <w:proofErr w:type="gramStart"/>
      <w:r w:rsidR="0080354F" w:rsidRPr="00882E2B">
        <w:rPr>
          <w:rFonts w:ascii="Times New Roman" w:hAnsiTheme="minorEastAsia" w:cs="Times New Roman"/>
          <w:sz w:val="24"/>
          <w:szCs w:val="24"/>
        </w:rPr>
        <w:t>到书率不得</w:t>
      </w:r>
      <w:proofErr w:type="gramEnd"/>
      <w:r w:rsidR="0080354F" w:rsidRPr="00882E2B">
        <w:rPr>
          <w:rFonts w:ascii="Times New Roman" w:hAnsiTheme="minorEastAsia" w:cs="Times New Roman"/>
          <w:sz w:val="24"/>
          <w:szCs w:val="24"/>
        </w:rPr>
        <w:t>低于</w:t>
      </w:r>
      <w:r w:rsidR="00277EDA" w:rsidRPr="00882E2B">
        <w:rPr>
          <w:rFonts w:ascii="Times New Roman" w:hAnsi="Times New Roman" w:cs="Times New Roman"/>
          <w:sz w:val="24"/>
          <w:szCs w:val="24"/>
        </w:rPr>
        <w:t>91</w:t>
      </w:r>
      <w:r w:rsidR="0080354F" w:rsidRPr="00882E2B">
        <w:rPr>
          <w:rFonts w:ascii="Times New Roman" w:hAnsi="Times New Roman" w:cs="Times New Roman"/>
          <w:sz w:val="24"/>
          <w:szCs w:val="24"/>
        </w:rPr>
        <w:t>%</w:t>
      </w:r>
      <w:r w:rsidR="0080354F" w:rsidRPr="00882E2B">
        <w:rPr>
          <w:rFonts w:ascii="Times New Roman" w:hAnsiTheme="minorEastAsia" w:cs="Times New Roman"/>
          <w:sz w:val="24"/>
          <w:szCs w:val="24"/>
        </w:rPr>
        <w:t>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5</w:t>
      </w:r>
      <w:r w:rsidRPr="00882E2B">
        <w:rPr>
          <w:rFonts w:ascii="Times New Roman" w:hAnsiTheme="minorEastAsia" w:cs="Times New Roman"/>
          <w:sz w:val="24"/>
          <w:szCs w:val="24"/>
        </w:rPr>
        <w:t>）随书配送</w:t>
      </w:r>
      <w:r w:rsidRPr="00882E2B">
        <w:rPr>
          <w:rFonts w:ascii="Times New Roman" w:hAnsi="Times New Roman" w:cs="Times New Roman"/>
          <w:sz w:val="24"/>
          <w:szCs w:val="24"/>
        </w:rPr>
        <w:t>USMARC</w:t>
      </w:r>
      <w:r w:rsidRPr="00882E2B">
        <w:rPr>
          <w:rFonts w:ascii="Times New Roman" w:hAnsiTheme="minorEastAsia" w:cs="Times New Roman"/>
          <w:sz w:val="24"/>
          <w:szCs w:val="24"/>
        </w:rPr>
        <w:t>书目数据，数据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配送率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必须达到</w:t>
      </w:r>
      <w:r w:rsidRPr="00882E2B">
        <w:rPr>
          <w:rFonts w:ascii="Times New Roman" w:hAnsi="Times New Roman" w:cs="Times New Roman"/>
          <w:sz w:val="24"/>
          <w:szCs w:val="24"/>
        </w:rPr>
        <w:t>100%</w:t>
      </w:r>
      <w:r w:rsidRPr="00882E2B">
        <w:rPr>
          <w:rFonts w:ascii="Times New Roman" w:hAnsiTheme="minorEastAsia" w:cs="Times New Roman"/>
          <w:sz w:val="24"/>
          <w:szCs w:val="24"/>
        </w:rPr>
        <w:t>。数据应该符合《</w:t>
      </w:r>
      <w:r w:rsidRPr="00882E2B">
        <w:rPr>
          <w:rFonts w:ascii="Times New Roman" w:hAnsi="Times New Roman" w:cs="Times New Roman"/>
          <w:sz w:val="24"/>
          <w:szCs w:val="24"/>
        </w:rPr>
        <w:t>CALIS</w:t>
      </w:r>
      <w:r w:rsidRPr="00882E2B">
        <w:rPr>
          <w:rFonts w:ascii="Times New Roman" w:hAnsiTheme="minorEastAsia" w:cs="Times New Roman"/>
          <w:sz w:val="24"/>
          <w:szCs w:val="24"/>
        </w:rPr>
        <w:t>联机合作编目</w:t>
      </w:r>
      <w:bookmarkStart w:id="0" w:name="_GoBack"/>
      <w:bookmarkEnd w:id="0"/>
      <w:r w:rsidRPr="00882E2B">
        <w:rPr>
          <w:rFonts w:ascii="Times New Roman" w:hAnsiTheme="minorEastAsia" w:cs="Times New Roman"/>
          <w:sz w:val="24"/>
          <w:szCs w:val="24"/>
        </w:rPr>
        <w:t>手册》的要求，编目数据级别达到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详编级标准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，如采购方在使用过程中发现不达标或缺少数据，在经过沟通后，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需在</w:t>
      </w:r>
      <w:r w:rsidRPr="00882E2B">
        <w:rPr>
          <w:rFonts w:ascii="Times New Roman" w:hAnsi="Times New Roman" w:cs="Times New Roman"/>
          <w:sz w:val="24"/>
          <w:szCs w:val="24"/>
        </w:rPr>
        <w:t>3</w:t>
      </w:r>
      <w:r w:rsidRPr="00882E2B">
        <w:rPr>
          <w:rFonts w:ascii="Times New Roman" w:hAnsiTheme="minorEastAsia" w:cs="Times New Roman"/>
          <w:sz w:val="24"/>
          <w:szCs w:val="24"/>
        </w:rPr>
        <w:t>天之内补全，否则，须支付采购人查询、下载相关数据的全部费用。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6</w:t>
      </w:r>
      <w:r w:rsidRPr="00882E2B">
        <w:rPr>
          <w:rFonts w:ascii="Times New Roman" w:hAnsiTheme="minorEastAsia" w:cs="Times New Roman"/>
          <w:sz w:val="24"/>
          <w:szCs w:val="24"/>
        </w:rPr>
        <w:t>）供应商应保证到书清单的明了有序。每包随附清单，清单应有下列数据项：</w:t>
      </w:r>
      <w:r w:rsidRPr="00882E2B">
        <w:rPr>
          <w:rFonts w:ascii="Times New Roman" w:hAnsi="Times New Roman" w:cs="Times New Roman"/>
          <w:sz w:val="24"/>
          <w:szCs w:val="24"/>
        </w:rPr>
        <w:t xml:space="preserve"> ISBN</w:t>
      </w:r>
      <w:r w:rsidRPr="00882E2B">
        <w:rPr>
          <w:rFonts w:ascii="Times New Roman" w:hAnsiTheme="minorEastAsia" w:cs="Times New Roman"/>
          <w:sz w:val="24"/>
          <w:szCs w:val="24"/>
        </w:rPr>
        <w:t>、书名、册数、单价、合计价。总清单一式两份，应注明</w:t>
      </w:r>
      <w:r w:rsidRPr="00882E2B">
        <w:rPr>
          <w:rFonts w:ascii="Times New Roman" w:hAnsi="Times New Roman" w:cs="Times New Roman"/>
          <w:sz w:val="24"/>
          <w:szCs w:val="24"/>
        </w:rPr>
        <w:t>“</w:t>
      </w:r>
      <w:r w:rsidRPr="00882E2B">
        <w:rPr>
          <w:rFonts w:ascii="Times New Roman" w:hAnsiTheme="minorEastAsia" w:cs="Times New Roman"/>
          <w:sz w:val="24"/>
          <w:szCs w:val="24"/>
        </w:rPr>
        <w:t>年号</w:t>
      </w:r>
      <w:r w:rsidRPr="00882E2B">
        <w:rPr>
          <w:rFonts w:ascii="Times New Roman" w:hAnsi="Times New Roman" w:cs="Times New Roman"/>
          <w:sz w:val="24"/>
          <w:szCs w:val="24"/>
        </w:rPr>
        <w:t>-</w:t>
      </w:r>
      <w:r w:rsidRPr="00882E2B">
        <w:rPr>
          <w:rFonts w:ascii="Times New Roman" w:hAnsiTheme="minorEastAsia" w:cs="Times New Roman"/>
          <w:sz w:val="24"/>
          <w:szCs w:val="24"/>
        </w:rPr>
        <w:t>批号</w:t>
      </w:r>
      <w:r w:rsidRPr="00882E2B">
        <w:rPr>
          <w:rFonts w:ascii="Times New Roman" w:hAnsi="Times New Roman" w:cs="Times New Roman"/>
          <w:sz w:val="24"/>
          <w:szCs w:val="24"/>
        </w:rPr>
        <w:t>”</w:t>
      </w:r>
      <w:r w:rsidRPr="00882E2B">
        <w:rPr>
          <w:rFonts w:ascii="Times New Roman" w:hAnsiTheme="minorEastAsia" w:cs="Times New Roman"/>
          <w:sz w:val="24"/>
          <w:szCs w:val="24"/>
        </w:rPr>
        <w:t>，末尾应统计出总种数、总册数、总金额，并按照价格排序。清单应采用小四号字，行、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列间有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分隔线，最好采用激光打印机打印。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7</w:t>
      </w:r>
      <w:r w:rsidRPr="00882E2B">
        <w:rPr>
          <w:rFonts w:ascii="Times New Roman" w:hAnsiTheme="minorEastAsia" w:cs="Times New Roman"/>
          <w:sz w:val="24"/>
          <w:szCs w:val="24"/>
        </w:rPr>
        <w:t>）图书直接送至南京工业大学图书馆文献资源建设部且按要求摆放，运费由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负责。在图书、编目数据、采购数据交采购人的同时，作必要、规范的说明，并能理解采购人提出的要求。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8</w:t>
      </w:r>
      <w:r w:rsidRPr="00882E2B">
        <w:rPr>
          <w:rFonts w:ascii="Times New Roman" w:hAnsiTheme="minorEastAsia" w:cs="Times New Roman"/>
          <w:sz w:val="24"/>
          <w:szCs w:val="24"/>
        </w:rPr>
        <w:t>）如发现盗版、盗印、有质量问题</w:t>
      </w:r>
      <w:r w:rsidR="00527FD9" w:rsidRPr="00882E2B">
        <w:rPr>
          <w:rFonts w:ascii="Times New Roman" w:hAnsiTheme="minorEastAsia" w:cs="Times New Roman"/>
          <w:sz w:val="24"/>
          <w:szCs w:val="24"/>
        </w:rPr>
        <w:t>、内容不健康、违反党政法律规范</w:t>
      </w:r>
      <w:r w:rsidRPr="00882E2B">
        <w:rPr>
          <w:rFonts w:ascii="Times New Roman" w:hAnsiTheme="minorEastAsia" w:cs="Times New Roman"/>
          <w:sz w:val="24"/>
          <w:szCs w:val="24"/>
        </w:rPr>
        <w:t>以及采购方</w:t>
      </w:r>
      <w:r w:rsidR="00527FD9" w:rsidRPr="00882E2B">
        <w:rPr>
          <w:rFonts w:ascii="Times New Roman" w:hAnsiTheme="minorEastAsia" w:cs="Times New Roman"/>
          <w:sz w:val="24"/>
          <w:szCs w:val="24"/>
        </w:rPr>
        <w:t>未</w:t>
      </w:r>
      <w:r w:rsidRPr="00882E2B">
        <w:rPr>
          <w:rFonts w:ascii="Times New Roman" w:hAnsiTheme="minorEastAsia" w:cs="Times New Roman"/>
          <w:sz w:val="24"/>
          <w:szCs w:val="24"/>
        </w:rPr>
        <w:t>订购</w:t>
      </w:r>
      <w:r w:rsidR="00527FD9" w:rsidRPr="00882E2B">
        <w:rPr>
          <w:rFonts w:ascii="Times New Roman" w:hAnsiTheme="minorEastAsia" w:cs="Times New Roman"/>
          <w:sz w:val="24"/>
          <w:szCs w:val="24"/>
        </w:rPr>
        <w:t>的</w:t>
      </w:r>
      <w:r w:rsidRPr="00882E2B">
        <w:rPr>
          <w:rFonts w:ascii="Times New Roman" w:hAnsiTheme="minorEastAsia" w:cs="Times New Roman"/>
          <w:sz w:val="24"/>
          <w:szCs w:val="24"/>
        </w:rPr>
        <w:t>图书，到馆后无论加工与否，供应商应无条件接受退书，差错率不得高于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="00527FD9" w:rsidRPr="00882E2B">
        <w:rPr>
          <w:rFonts w:ascii="Times New Roman" w:hAnsi="Times New Roman" w:cs="Times New Roman"/>
          <w:sz w:val="24"/>
          <w:szCs w:val="24"/>
        </w:rPr>
        <w:t>‰</w:t>
      </w:r>
      <w:r w:rsidR="00527FD9" w:rsidRPr="00882E2B">
        <w:rPr>
          <w:rFonts w:ascii="Times New Roman" w:hAnsiTheme="minorEastAsia" w:cs="Times New Roman"/>
          <w:sz w:val="24"/>
          <w:szCs w:val="24"/>
        </w:rPr>
        <w:t>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9</w:t>
      </w:r>
      <w:r w:rsidRPr="00882E2B">
        <w:rPr>
          <w:rFonts w:ascii="Times New Roman" w:hAnsiTheme="minorEastAsia" w:cs="Times New Roman"/>
          <w:sz w:val="24"/>
          <w:szCs w:val="24"/>
        </w:rPr>
        <w:t>）供应商应具备现采条件，现场采购图书的到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馆时间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应不超过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个月</w:t>
      </w:r>
      <w:r w:rsidRPr="0088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="00527FD9" w:rsidRPr="00882E2B">
        <w:rPr>
          <w:rFonts w:ascii="Times New Roman" w:hAnsi="Times New Roman" w:cs="Times New Roman"/>
          <w:sz w:val="24"/>
          <w:szCs w:val="24"/>
        </w:rPr>
        <w:t>10</w:t>
      </w:r>
      <w:r w:rsidRPr="00882E2B">
        <w:rPr>
          <w:rFonts w:ascii="Times New Roman" w:hAnsiTheme="minorEastAsia" w:cs="Times New Roman"/>
          <w:sz w:val="24"/>
          <w:szCs w:val="24"/>
        </w:rPr>
        <w:t>）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应具备外文图书的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全加工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能力，其加工细则见附件</w:t>
      </w:r>
      <w:r w:rsidR="00277EDA" w:rsidRPr="00882E2B">
        <w:rPr>
          <w:rFonts w:ascii="Times New Roman" w:hAnsi="Times New Roman" w:cs="Times New Roman"/>
          <w:sz w:val="24"/>
          <w:szCs w:val="24"/>
        </w:rPr>
        <w:t>2</w:t>
      </w:r>
      <w:r w:rsidR="00277EDA" w:rsidRPr="00882E2B">
        <w:rPr>
          <w:rFonts w:ascii="Times New Roman" w:hAnsiTheme="minorEastAsia" w:cs="Times New Roman"/>
          <w:sz w:val="24"/>
          <w:szCs w:val="24"/>
        </w:rPr>
        <w:t>：《南京工业大学</w:t>
      </w:r>
      <w:r w:rsidR="00277EDA" w:rsidRPr="00882E2B">
        <w:rPr>
          <w:rFonts w:ascii="Times New Roman" w:hAnsi="Times New Roman" w:cs="Times New Roman"/>
          <w:sz w:val="24"/>
          <w:szCs w:val="24"/>
        </w:rPr>
        <w:t>2019-2020</w:t>
      </w:r>
      <w:r w:rsidR="00277EDA" w:rsidRPr="00882E2B">
        <w:rPr>
          <w:rFonts w:ascii="Times New Roman" w:hAnsiTheme="minorEastAsia" w:cs="Times New Roman"/>
          <w:sz w:val="24"/>
          <w:szCs w:val="24"/>
        </w:rPr>
        <w:t>年度原版外文图书全加工要求》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（</w:t>
      </w:r>
      <w:r w:rsidRPr="00882E2B">
        <w:rPr>
          <w:rFonts w:ascii="Times New Roman" w:hAnsi="Times New Roman" w:cs="Times New Roman"/>
          <w:sz w:val="24"/>
          <w:szCs w:val="24"/>
        </w:rPr>
        <w:t>1</w:t>
      </w:r>
      <w:r w:rsidR="00527FD9"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）供应商应主动保持与南京工业大学图书馆信息沟通。除了平时的信件、电话、</w:t>
      </w:r>
      <w:r w:rsidRPr="00882E2B">
        <w:rPr>
          <w:rFonts w:ascii="Times New Roman" w:hAnsi="Times New Roman" w:cs="Times New Roman"/>
          <w:sz w:val="24"/>
          <w:szCs w:val="24"/>
        </w:rPr>
        <w:t>E-mail</w:t>
      </w:r>
      <w:r w:rsidRPr="00882E2B">
        <w:rPr>
          <w:rFonts w:ascii="Times New Roman" w:hAnsiTheme="minorEastAsia" w:cs="Times New Roman"/>
          <w:sz w:val="24"/>
          <w:szCs w:val="24"/>
        </w:rPr>
        <w:t>联系外，定期走访南京工业大学图书馆，面对面沟通，征询意见。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2E2B">
        <w:rPr>
          <w:rFonts w:ascii="Times New Roman" w:hAnsiTheme="minorEastAsia" w:cs="Times New Roman"/>
          <w:b/>
          <w:sz w:val="24"/>
          <w:szCs w:val="24"/>
        </w:rPr>
        <w:t>三、其它要求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1</w:t>
      </w:r>
      <w:r w:rsidRPr="00882E2B">
        <w:rPr>
          <w:rFonts w:ascii="Times New Roman" w:hAnsiTheme="minorEastAsia" w:cs="Times New Roman"/>
          <w:sz w:val="24"/>
          <w:szCs w:val="24"/>
        </w:rPr>
        <w:t>、供应商提供图书的质量保证期为自交货验收合格之日起十二个月（以《售前</w:t>
      </w:r>
      <w:r w:rsidRPr="00882E2B">
        <w:rPr>
          <w:rFonts w:ascii="Times New Roman" w:hAnsiTheme="minorEastAsia" w:cs="Times New Roman"/>
          <w:sz w:val="24"/>
          <w:szCs w:val="24"/>
        </w:rPr>
        <w:lastRenderedPageBreak/>
        <w:t>售后服务承诺书》为准）。在保证期内因质量问题，供应商应负责包退、包换</w:t>
      </w:r>
      <w:r w:rsidRPr="00882E2B">
        <w:rPr>
          <w:rFonts w:ascii="Times New Roman" w:hAnsi="Times New Roman" w:cs="Times New Roman"/>
          <w:sz w:val="24"/>
          <w:szCs w:val="24"/>
        </w:rPr>
        <w:t xml:space="preserve">, </w:t>
      </w:r>
      <w:r w:rsidRPr="00882E2B">
        <w:rPr>
          <w:rFonts w:ascii="Times New Roman" w:hAnsiTheme="minorEastAsia" w:cs="Times New Roman"/>
          <w:sz w:val="24"/>
          <w:szCs w:val="24"/>
        </w:rPr>
        <w:t>由此产生的一切费用由供应商负担。对达不到要求的特殊情况，经双方协商处理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2</w:t>
      </w:r>
      <w:r w:rsidRPr="00882E2B">
        <w:rPr>
          <w:rFonts w:ascii="Times New Roman" w:hAnsiTheme="minorEastAsia" w:cs="Times New Roman"/>
          <w:sz w:val="24"/>
          <w:szCs w:val="24"/>
        </w:rPr>
        <w:t>、超过合同期限的到书，根据到书的情况，采购人可做出接收或不接收的处理，供应商应无条件接受退书。并且，对未能订购到的图书于到期之日起三日内书面说明理由。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3</w:t>
      </w:r>
      <w:r w:rsidRPr="00882E2B">
        <w:rPr>
          <w:rFonts w:ascii="Times New Roman" w:hAnsiTheme="minorEastAsia" w:cs="Times New Roman"/>
          <w:sz w:val="24"/>
          <w:szCs w:val="24"/>
        </w:rPr>
        <w:t>、如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</w:t>
      </w:r>
      <w:proofErr w:type="gramStart"/>
      <w:r w:rsidR="00A131AC" w:rsidRPr="00882E2B">
        <w:rPr>
          <w:rFonts w:ascii="Times New Roman" w:hAnsiTheme="minorEastAsia" w:cs="Times New Roman"/>
          <w:sz w:val="24"/>
          <w:szCs w:val="24"/>
        </w:rPr>
        <w:t>商</w:t>
      </w:r>
      <w:r w:rsidRPr="00882E2B">
        <w:rPr>
          <w:rFonts w:ascii="Times New Roman" w:hAnsiTheme="minorEastAsia" w:cs="Times New Roman"/>
          <w:sz w:val="24"/>
          <w:szCs w:val="24"/>
        </w:rPr>
        <w:t>服务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有特色（如是否可在征订数据之外提供图书的封面图</w:t>
      </w:r>
      <w:r w:rsidR="00527FD9" w:rsidRPr="00882E2B">
        <w:rPr>
          <w:rFonts w:ascii="Times New Roman" w:hAnsiTheme="minorEastAsia" w:cs="Times New Roman"/>
          <w:sz w:val="24"/>
          <w:szCs w:val="24"/>
        </w:rPr>
        <w:t>、</w:t>
      </w:r>
      <w:r w:rsidRPr="00882E2B">
        <w:rPr>
          <w:rFonts w:ascii="Times New Roman" w:hAnsiTheme="minorEastAsia" w:cs="Times New Roman"/>
          <w:sz w:val="24"/>
          <w:szCs w:val="24"/>
        </w:rPr>
        <w:t>目录等详细信息</w:t>
      </w:r>
      <w:r w:rsidR="00527FD9" w:rsidRPr="00882E2B">
        <w:rPr>
          <w:rFonts w:ascii="Times New Roman" w:hAnsiTheme="minorEastAsia" w:cs="Times New Roman"/>
          <w:sz w:val="24"/>
          <w:szCs w:val="24"/>
        </w:rPr>
        <w:t>，或为图书馆方提供围绕学科化的对比分析报告</w:t>
      </w:r>
      <w:r w:rsidRPr="00882E2B">
        <w:rPr>
          <w:rFonts w:ascii="Times New Roman" w:hAnsiTheme="minorEastAsia" w:cs="Times New Roman"/>
          <w:sz w:val="24"/>
          <w:szCs w:val="24"/>
        </w:rPr>
        <w:t>），可在标书中说明。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4</w:t>
      </w:r>
      <w:r w:rsidRPr="00882E2B">
        <w:rPr>
          <w:rFonts w:ascii="Times New Roman" w:hAnsiTheme="minorEastAsia" w:cs="Times New Roman"/>
          <w:sz w:val="24"/>
          <w:szCs w:val="24"/>
        </w:rPr>
        <w:t>、付款方式</w:t>
      </w:r>
    </w:p>
    <w:p w:rsidR="00D368A1" w:rsidRPr="00882E2B" w:rsidRDefault="0080354F" w:rsidP="00882E2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Theme="minorEastAsia" w:cs="Times New Roman"/>
          <w:sz w:val="24"/>
          <w:szCs w:val="24"/>
        </w:rPr>
        <w:t>所购图书一律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不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预付款。书到后，采购人经清点、验收、审核无误后，扣除退书金额，按实际金额安排付款。</w:t>
      </w:r>
      <w:r w:rsidR="00A131AC" w:rsidRPr="00882E2B">
        <w:rPr>
          <w:rFonts w:ascii="Times New Roman" w:hAnsiTheme="minorEastAsia" w:cs="Times New Roman"/>
          <w:sz w:val="24"/>
          <w:szCs w:val="24"/>
        </w:rPr>
        <w:t>投标供应商</w:t>
      </w:r>
      <w:r w:rsidRPr="00882E2B">
        <w:rPr>
          <w:rFonts w:ascii="Times New Roman" w:hAnsiTheme="minorEastAsia" w:cs="Times New Roman"/>
          <w:sz w:val="24"/>
          <w:szCs w:val="24"/>
        </w:rPr>
        <w:t>必须提供税务部门认可的正式发票。具体付款方式和时间签约时由双方商定。</w:t>
      </w:r>
    </w:p>
    <w:p w:rsidR="00D368A1" w:rsidRPr="00882E2B" w:rsidRDefault="0080354F" w:rsidP="00882E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E2B">
        <w:rPr>
          <w:rFonts w:ascii="Times New Roman" w:hAnsi="Times New Roman" w:cs="Times New Roman"/>
          <w:sz w:val="24"/>
          <w:szCs w:val="24"/>
        </w:rPr>
        <w:t>5</w:t>
      </w:r>
      <w:r w:rsidRPr="00882E2B">
        <w:rPr>
          <w:rFonts w:ascii="Times New Roman" w:hAnsiTheme="minorEastAsia" w:cs="Times New Roman"/>
          <w:sz w:val="24"/>
          <w:szCs w:val="24"/>
        </w:rPr>
        <w:t>、供应商应当指明优惠折扣比例</w:t>
      </w:r>
      <w:r w:rsidR="00527FD9" w:rsidRPr="00882E2B">
        <w:rPr>
          <w:rFonts w:ascii="Times New Roman" w:hAnsiTheme="minorEastAsia" w:cs="Times New Roman"/>
          <w:sz w:val="24"/>
          <w:szCs w:val="24"/>
        </w:rPr>
        <w:t>（即折扣率）</w:t>
      </w:r>
      <w:r w:rsidRPr="00882E2B">
        <w:rPr>
          <w:rFonts w:ascii="Times New Roman" w:hAnsiTheme="minorEastAsia" w:cs="Times New Roman"/>
          <w:sz w:val="24"/>
          <w:szCs w:val="24"/>
        </w:rPr>
        <w:t>及有关说明；优惠服务承诺书（到书周期、到书率、售后服务以及对图书馆的其他有关优惠条件等承诺）。</w:t>
      </w:r>
    </w:p>
    <w:p w:rsidR="00D368A1" w:rsidRPr="00882E2B" w:rsidRDefault="0080354F" w:rsidP="00882E2B">
      <w:pPr>
        <w:spacing w:line="360" w:lineRule="auto"/>
        <w:rPr>
          <w:rFonts w:ascii="楷体" w:eastAsia="楷体" w:hAnsi="楷体"/>
          <w:color w:val="000000" w:themeColor="text1"/>
        </w:rPr>
      </w:pPr>
      <w:r w:rsidRPr="00882E2B">
        <w:rPr>
          <w:rFonts w:ascii="Times New Roman" w:hAnsi="Times New Roman" w:cs="Times New Roman"/>
          <w:sz w:val="24"/>
          <w:szCs w:val="24"/>
        </w:rPr>
        <w:t>6</w:t>
      </w:r>
      <w:r w:rsidRPr="00882E2B">
        <w:rPr>
          <w:rFonts w:ascii="Times New Roman" w:hAnsiTheme="minorEastAsia" w:cs="Times New Roman"/>
          <w:sz w:val="24"/>
          <w:szCs w:val="24"/>
        </w:rPr>
        <w:t>、供应</w:t>
      </w:r>
      <w:proofErr w:type="gramStart"/>
      <w:r w:rsidRPr="00882E2B">
        <w:rPr>
          <w:rFonts w:ascii="Times New Roman" w:hAnsiTheme="minorEastAsia" w:cs="Times New Roman"/>
          <w:sz w:val="24"/>
          <w:szCs w:val="24"/>
        </w:rPr>
        <w:t>商出现</w:t>
      </w:r>
      <w:proofErr w:type="gramEnd"/>
      <w:r w:rsidRPr="00882E2B">
        <w:rPr>
          <w:rFonts w:ascii="Times New Roman" w:hAnsiTheme="minorEastAsia" w:cs="Times New Roman"/>
          <w:sz w:val="24"/>
          <w:szCs w:val="24"/>
        </w:rPr>
        <w:t>违约行为，采购人可解除双方的供货合同，造成采购人损失的，供应商负责赔偿。属严重违约的，采购人有权取消供应商的供货资格，另择途径，由此造成的损失由供应商承担，并确认为商家不良记录。</w:t>
      </w:r>
    </w:p>
    <w:sectPr w:rsidR="00D368A1" w:rsidRPr="00882E2B" w:rsidSect="00A823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E6" w:rsidRDefault="00197BE6" w:rsidP="00277EDA">
      <w:r>
        <w:separator/>
      </w:r>
    </w:p>
  </w:endnote>
  <w:endnote w:type="continuationSeparator" w:id="0">
    <w:p w:rsidR="00197BE6" w:rsidRDefault="00197BE6" w:rsidP="0027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500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B59CF" w:rsidRDefault="002B59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59CF" w:rsidRDefault="002B59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E6" w:rsidRDefault="00197BE6" w:rsidP="00277EDA">
      <w:r>
        <w:separator/>
      </w:r>
    </w:p>
  </w:footnote>
  <w:footnote w:type="continuationSeparator" w:id="0">
    <w:p w:rsidR="00197BE6" w:rsidRDefault="00197BE6" w:rsidP="00277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876"/>
    <w:rsid w:val="00024468"/>
    <w:rsid w:val="00095212"/>
    <w:rsid w:val="00095FB9"/>
    <w:rsid w:val="000E1702"/>
    <w:rsid w:val="00140D8E"/>
    <w:rsid w:val="0014111D"/>
    <w:rsid w:val="001536E1"/>
    <w:rsid w:val="00187F79"/>
    <w:rsid w:val="001951BA"/>
    <w:rsid w:val="00197BE6"/>
    <w:rsid w:val="001A727D"/>
    <w:rsid w:val="001C7E91"/>
    <w:rsid w:val="002373CD"/>
    <w:rsid w:val="00271A8A"/>
    <w:rsid w:val="00277EDA"/>
    <w:rsid w:val="00281475"/>
    <w:rsid w:val="002A3898"/>
    <w:rsid w:val="002B59CF"/>
    <w:rsid w:val="002E37A0"/>
    <w:rsid w:val="00302243"/>
    <w:rsid w:val="00302DC5"/>
    <w:rsid w:val="003200FD"/>
    <w:rsid w:val="003470B7"/>
    <w:rsid w:val="003B3DD1"/>
    <w:rsid w:val="003C4330"/>
    <w:rsid w:val="00431091"/>
    <w:rsid w:val="00463309"/>
    <w:rsid w:val="00482619"/>
    <w:rsid w:val="0048637D"/>
    <w:rsid w:val="00496BC1"/>
    <w:rsid w:val="004A31E7"/>
    <w:rsid w:val="004C5072"/>
    <w:rsid w:val="004C67D3"/>
    <w:rsid w:val="004F15FD"/>
    <w:rsid w:val="00501347"/>
    <w:rsid w:val="00527FD9"/>
    <w:rsid w:val="00565DA9"/>
    <w:rsid w:val="00566E7C"/>
    <w:rsid w:val="00587105"/>
    <w:rsid w:val="00587E43"/>
    <w:rsid w:val="00591ACF"/>
    <w:rsid w:val="005C3CDC"/>
    <w:rsid w:val="006D75E3"/>
    <w:rsid w:val="007C1814"/>
    <w:rsid w:val="007D0350"/>
    <w:rsid w:val="007E0C8F"/>
    <w:rsid w:val="00802BF3"/>
    <w:rsid w:val="0080354F"/>
    <w:rsid w:val="0081067F"/>
    <w:rsid w:val="00816720"/>
    <w:rsid w:val="00830256"/>
    <w:rsid w:val="00835E17"/>
    <w:rsid w:val="00843EB8"/>
    <w:rsid w:val="0085431E"/>
    <w:rsid w:val="0087341B"/>
    <w:rsid w:val="00882E2B"/>
    <w:rsid w:val="008B1244"/>
    <w:rsid w:val="008B1D60"/>
    <w:rsid w:val="008C7796"/>
    <w:rsid w:val="0092200E"/>
    <w:rsid w:val="0093030F"/>
    <w:rsid w:val="00953123"/>
    <w:rsid w:val="00973F40"/>
    <w:rsid w:val="0099068D"/>
    <w:rsid w:val="00992D9A"/>
    <w:rsid w:val="009C636B"/>
    <w:rsid w:val="00A131AC"/>
    <w:rsid w:val="00A4455C"/>
    <w:rsid w:val="00A77EE2"/>
    <w:rsid w:val="00A823DA"/>
    <w:rsid w:val="00AB6BA0"/>
    <w:rsid w:val="00AC1F93"/>
    <w:rsid w:val="00AD078E"/>
    <w:rsid w:val="00AE61F3"/>
    <w:rsid w:val="00AF3F86"/>
    <w:rsid w:val="00B01876"/>
    <w:rsid w:val="00B3306D"/>
    <w:rsid w:val="00B51E67"/>
    <w:rsid w:val="00B9548F"/>
    <w:rsid w:val="00BA0AAD"/>
    <w:rsid w:val="00BB6552"/>
    <w:rsid w:val="00BC139D"/>
    <w:rsid w:val="00BD4480"/>
    <w:rsid w:val="00C50D29"/>
    <w:rsid w:val="00C72E31"/>
    <w:rsid w:val="00C874D8"/>
    <w:rsid w:val="00CC3DF9"/>
    <w:rsid w:val="00CD7F03"/>
    <w:rsid w:val="00D11B51"/>
    <w:rsid w:val="00D236ED"/>
    <w:rsid w:val="00D250FB"/>
    <w:rsid w:val="00D363DF"/>
    <w:rsid w:val="00D368A1"/>
    <w:rsid w:val="00D42087"/>
    <w:rsid w:val="00D71396"/>
    <w:rsid w:val="00DE2619"/>
    <w:rsid w:val="00E21C9A"/>
    <w:rsid w:val="00E428D0"/>
    <w:rsid w:val="00EE6C19"/>
    <w:rsid w:val="00EE6F75"/>
    <w:rsid w:val="00EF7B6A"/>
    <w:rsid w:val="00F475D9"/>
    <w:rsid w:val="00F73DD4"/>
    <w:rsid w:val="00F740AC"/>
    <w:rsid w:val="00F75600"/>
    <w:rsid w:val="00FB60B7"/>
    <w:rsid w:val="00FB73ED"/>
    <w:rsid w:val="219B39A1"/>
    <w:rsid w:val="37EE6E32"/>
    <w:rsid w:val="465B6412"/>
    <w:rsid w:val="58C64CE5"/>
    <w:rsid w:val="75071C9E"/>
    <w:rsid w:val="7D15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823DA"/>
    <w:pPr>
      <w:spacing w:line="360" w:lineRule="exact"/>
      <w:ind w:firstLineChars="200" w:firstLine="420"/>
      <w:jc w:val="left"/>
      <w:outlineLvl w:val="0"/>
    </w:pPr>
    <w:rPr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823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2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82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A823DA"/>
  </w:style>
  <w:style w:type="character" w:styleId="a8">
    <w:name w:val="FollowedHyperlink"/>
    <w:basedOn w:val="a0"/>
    <w:uiPriority w:val="99"/>
    <w:semiHidden/>
    <w:unhideWhenUsed/>
    <w:rsid w:val="00A823DA"/>
    <w:rPr>
      <w:color w:val="666699"/>
      <w:u w:val="none"/>
    </w:rPr>
  </w:style>
  <w:style w:type="character" w:styleId="a9">
    <w:name w:val="Emphasis"/>
    <w:basedOn w:val="a0"/>
    <w:uiPriority w:val="20"/>
    <w:qFormat/>
    <w:rsid w:val="00A823DA"/>
  </w:style>
  <w:style w:type="character" w:styleId="HTML">
    <w:name w:val="HTML Definition"/>
    <w:basedOn w:val="a0"/>
    <w:uiPriority w:val="99"/>
    <w:semiHidden/>
    <w:unhideWhenUsed/>
    <w:rsid w:val="00A823DA"/>
  </w:style>
  <w:style w:type="character" w:styleId="HTML0">
    <w:name w:val="HTML Acronym"/>
    <w:basedOn w:val="a0"/>
    <w:uiPriority w:val="99"/>
    <w:semiHidden/>
    <w:unhideWhenUsed/>
    <w:qFormat/>
    <w:rsid w:val="00A823DA"/>
  </w:style>
  <w:style w:type="character" w:styleId="HTML1">
    <w:name w:val="HTML Variable"/>
    <w:basedOn w:val="a0"/>
    <w:uiPriority w:val="99"/>
    <w:semiHidden/>
    <w:unhideWhenUsed/>
    <w:rsid w:val="00A823DA"/>
  </w:style>
  <w:style w:type="character" w:styleId="aa">
    <w:name w:val="Hyperlink"/>
    <w:basedOn w:val="a0"/>
    <w:uiPriority w:val="99"/>
    <w:semiHidden/>
    <w:unhideWhenUsed/>
    <w:rsid w:val="00A823DA"/>
    <w:rPr>
      <w:color w:val="3377AA"/>
      <w:u w:val="none"/>
    </w:rPr>
  </w:style>
  <w:style w:type="character" w:styleId="HTML2">
    <w:name w:val="HTML Code"/>
    <w:basedOn w:val="a0"/>
    <w:uiPriority w:val="99"/>
    <w:semiHidden/>
    <w:unhideWhenUsed/>
    <w:rsid w:val="00A823DA"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rsid w:val="00A823DA"/>
  </w:style>
  <w:style w:type="character" w:customStyle="1" w:styleId="Char2">
    <w:name w:val="页眉 Char"/>
    <w:basedOn w:val="a0"/>
    <w:link w:val="a6"/>
    <w:uiPriority w:val="99"/>
    <w:qFormat/>
    <w:rsid w:val="00A823D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23DA"/>
    <w:rPr>
      <w:sz w:val="18"/>
      <w:szCs w:val="18"/>
    </w:rPr>
  </w:style>
  <w:style w:type="paragraph" w:styleId="ab">
    <w:name w:val="List Paragraph"/>
    <w:basedOn w:val="a"/>
    <w:uiPriority w:val="34"/>
    <w:qFormat/>
    <w:rsid w:val="00A823DA"/>
    <w:pPr>
      <w:ind w:firstLineChars="200" w:firstLine="420"/>
    </w:pPr>
  </w:style>
  <w:style w:type="character" w:customStyle="1" w:styleId="Char">
    <w:name w:val="正文文本缩进 Char"/>
    <w:link w:val="a3"/>
    <w:qFormat/>
    <w:rsid w:val="00A823DA"/>
    <w:rPr>
      <w:szCs w:val="24"/>
    </w:rPr>
  </w:style>
  <w:style w:type="character" w:customStyle="1" w:styleId="Char10">
    <w:name w:val="正文文本缩进 Char1"/>
    <w:basedOn w:val="a0"/>
    <w:uiPriority w:val="99"/>
    <w:semiHidden/>
    <w:qFormat/>
    <w:rsid w:val="00A823DA"/>
  </w:style>
  <w:style w:type="character" w:customStyle="1" w:styleId="Char0">
    <w:name w:val="批注框文本 Char"/>
    <w:basedOn w:val="a0"/>
    <w:link w:val="a4"/>
    <w:uiPriority w:val="99"/>
    <w:semiHidden/>
    <w:qFormat/>
    <w:rsid w:val="00A823DA"/>
    <w:rPr>
      <w:sz w:val="18"/>
      <w:szCs w:val="18"/>
    </w:rPr>
  </w:style>
  <w:style w:type="character" w:customStyle="1" w:styleId="now">
    <w:name w:val="now"/>
    <w:basedOn w:val="a0"/>
    <w:rsid w:val="00A823DA"/>
  </w:style>
  <w:style w:type="character" w:customStyle="1" w:styleId="now1">
    <w:name w:val="now1"/>
    <w:basedOn w:val="a0"/>
    <w:rsid w:val="00A823DA"/>
  </w:style>
  <w:style w:type="character" w:customStyle="1" w:styleId="submit">
    <w:name w:val="submit"/>
    <w:basedOn w:val="a0"/>
    <w:rsid w:val="00A823DA"/>
  </w:style>
  <w:style w:type="character" w:customStyle="1" w:styleId="pl9">
    <w:name w:val="pl9"/>
    <w:basedOn w:val="a0"/>
    <w:rsid w:val="00A823DA"/>
  </w:style>
  <w:style w:type="character" w:customStyle="1" w:styleId="pl10">
    <w:name w:val="pl10"/>
    <w:basedOn w:val="a0"/>
    <w:qFormat/>
    <w:rsid w:val="00A823DA"/>
  </w:style>
  <w:style w:type="character" w:customStyle="1" w:styleId="reason">
    <w:name w:val="reason"/>
    <w:basedOn w:val="a0"/>
    <w:rsid w:val="00A823DA"/>
    <w:rPr>
      <w:color w:val="999999"/>
    </w:rPr>
  </w:style>
  <w:style w:type="character" w:customStyle="1" w:styleId="inq">
    <w:name w:val="inq"/>
    <w:basedOn w:val="a0"/>
    <w:rsid w:val="00A823DA"/>
    <w:rPr>
      <w:color w:val="333333"/>
    </w:rPr>
  </w:style>
  <w:style w:type="character" w:customStyle="1" w:styleId="inq1">
    <w:name w:val="inq1"/>
    <w:basedOn w:val="a0"/>
    <w:rsid w:val="00A823DA"/>
  </w:style>
  <w:style w:type="character" w:customStyle="1" w:styleId="info10">
    <w:name w:val="info10"/>
    <w:basedOn w:val="a0"/>
    <w:qFormat/>
    <w:rsid w:val="00A823DA"/>
    <w:rPr>
      <w:color w:val="666666"/>
    </w:rPr>
  </w:style>
  <w:style w:type="character" w:customStyle="1" w:styleId="up2">
    <w:name w:val="up2"/>
    <w:basedOn w:val="a0"/>
    <w:qFormat/>
    <w:rsid w:val="00A823DA"/>
  </w:style>
  <w:style w:type="character" w:customStyle="1" w:styleId="subject-rate2">
    <w:name w:val="subject-rate2"/>
    <w:basedOn w:val="a0"/>
    <w:rsid w:val="00A823DA"/>
    <w:rPr>
      <w:color w:val="E09015"/>
    </w:rPr>
  </w:style>
  <w:style w:type="character" w:customStyle="1" w:styleId="tags-warn">
    <w:name w:val="tags-warn"/>
    <w:basedOn w:val="a0"/>
    <w:qFormat/>
    <w:rsid w:val="00A823DA"/>
    <w:rPr>
      <w:color w:val="5C0909"/>
      <w:shd w:val="clear" w:color="auto" w:fill="F2C9C9"/>
    </w:rPr>
  </w:style>
  <w:style w:type="character" w:customStyle="1" w:styleId="hover68">
    <w:name w:val="hover68"/>
    <w:basedOn w:val="a0"/>
    <w:rsid w:val="00A823DA"/>
    <w:rPr>
      <w:color w:val="FFFFFF"/>
      <w:shd w:val="clear" w:color="auto" w:fill="3377A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吴有梅</dc:creator>
  <cp:lastModifiedBy>南京工业大学(填报)</cp:lastModifiedBy>
  <cp:revision>82</cp:revision>
  <cp:lastPrinted>2017-12-13T06:49:00Z</cp:lastPrinted>
  <dcterms:created xsi:type="dcterms:W3CDTF">2017-12-12T06:02:00Z</dcterms:created>
  <dcterms:modified xsi:type="dcterms:W3CDTF">2019-05-21T06:31:00Z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